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61" w:rsidRPr="00256661" w:rsidRDefault="00256661" w:rsidP="00256661">
      <w:pPr>
        <w:spacing w:after="0" w:line="240" w:lineRule="auto"/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</w:pPr>
      <w:r w:rsidRPr="00256661"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Унифицированная форма № Т-1</w:t>
      </w:r>
      <w:r w:rsidRPr="00256661"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Утверждена          Постановлением </w:t>
      </w:r>
    </w:p>
    <w:p w:rsidR="00256661" w:rsidRPr="00256661" w:rsidRDefault="00256661" w:rsidP="00256661">
      <w:pPr>
        <w:spacing w:after="0" w:line="240" w:lineRule="auto"/>
        <w:ind w:left="6662"/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</w:pPr>
      <w:r w:rsidRPr="00256661"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  <w:t xml:space="preserve">                        Госкомстата России</w:t>
      </w:r>
      <w:r w:rsidRPr="00256661">
        <w:rPr>
          <w:rFonts w:ascii="Arial" w:eastAsia="Times New Roman" w:hAnsi="Arial" w:cs="Times New Roman"/>
          <w:b/>
          <w:i/>
          <w:iCs/>
          <w:sz w:val="14"/>
          <w:szCs w:val="16"/>
          <w:lang w:eastAsia="ru-RU"/>
        </w:rPr>
        <w:br/>
        <w:t xml:space="preserve">                            от 05.01.2004 № 1</w:t>
      </w:r>
    </w:p>
    <w:tbl>
      <w:tblPr>
        <w:tblW w:w="0" w:type="auto"/>
        <w:tblInd w:w="-8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256661" w:rsidRPr="00256661" w:rsidTr="006F13E0">
        <w:trPr>
          <w:cantSplit/>
        </w:trPr>
        <w:tc>
          <w:tcPr>
            <w:tcW w:w="7230" w:type="dxa"/>
            <w:vAlign w:val="bottom"/>
          </w:tcPr>
          <w:p w:rsidR="00256661" w:rsidRPr="00256661" w:rsidRDefault="00256661" w:rsidP="00256661">
            <w:pPr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56661" w:rsidRPr="00256661" w:rsidRDefault="00256661" w:rsidP="00256661">
            <w:pPr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661" w:rsidRPr="00256661" w:rsidRDefault="00256661" w:rsidP="00256661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sz w:val="18"/>
                <w:lang w:eastAsia="ru-RU"/>
              </w:rPr>
              <w:t>Код</w:t>
            </w:r>
          </w:p>
        </w:tc>
      </w:tr>
      <w:tr w:rsidR="00256661" w:rsidRPr="00256661" w:rsidTr="006F13E0">
        <w:trPr>
          <w:cantSplit/>
        </w:trPr>
        <w:tc>
          <w:tcPr>
            <w:tcW w:w="7230" w:type="dxa"/>
            <w:vAlign w:val="bottom"/>
            <w:hideMark/>
          </w:tcPr>
          <w:p w:rsidR="00256661" w:rsidRPr="00256661" w:rsidRDefault="00256661" w:rsidP="00256661">
            <w:pPr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lang w:eastAsia="ru-RU"/>
              </w:rPr>
              <w:t xml:space="preserve">                                               МКДОУ ДСОВ № 34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256661" w:rsidRPr="00256661" w:rsidRDefault="00256661" w:rsidP="00256661">
            <w:pPr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sz w:val="18"/>
                <w:lang w:eastAsia="ru-RU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661" w:rsidRPr="00256661" w:rsidRDefault="00256661" w:rsidP="00256661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sz w:val="18"/>
                <w:lang w:eastAsia="ru-RU"/>
              </w:rPr>
              <w:t>0301001</w:t>
            </w:r>
          </w:p>
        </w:tc>
      </w:tr>
      <w:tr w:rsidR="00256661" w:rsidRPr="00256661" w:rsidTr="006F13E0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661" w:rsidRPr="00256661" w:rsidRDefault="00256661" w:rsidP="00256661">
            <w:pPr>
              <w:jc w:val="center"/>
              <w:rPr>
                <w:rFonts w:ascii="Arial" w:eastAsia="Times New Roman" w:hAnsi="Arial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256661" w:rsidRPr="00256661" w:rsidRDefault="00256661" w:rsidP="00256661">
            <w:pPr>
              <w:ind w:left="198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sz w:val="18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661" w:rsidRPr="00256661" w:rsidRDefault="00256661" w:rsidP="00256661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sz w:val="18"/>
                <w:lang w:eastAsia="ru-RU"/>
              </w:rPr>
              <w:t>11521763</w:t>
            </w:r>
          </w:p>
        </w:tc>
      </w:tr>
    </w:tbl>
    <w:p w:rsidR="00256661" w:rsidRPr="00256661" w:rsidRDefault="00256661" w:rsidP="00256661">
      <w:pPr>
        <w:spacing w:after="240"/>
        <w:ind w:right="2550"/>
        <w:jc w:val="center"/>
        <w:rPr>
          <w:rFonts w:ascii="Arial" w:eastAsia="Times New Roman" w:hAnsi="Arial" w:cs="Times New Roman"/>
          <w:sz w:val="14"/>
          <w:szCs w:val="16"/>
          <w:lang w:eastAsia="ru-RU"/>
        </w:rPr>
      </w:pPr>
      <w:r w:rsidRPr="00256661">
        <w:rPr>
          <w:rFonts w:ascii="Arial" w:eastAsia="Times New Roman" w:hAnsi="Arial" w:cs="Times New Roman"/>
          <w:sz w:val="14"/>
          <w:szCs w:val="16"/>
          <w:lang w:eastAsia="ru-RU"/>
        </w:rPr>
        <w:t>(наименование организации)</w:t>
      </w:r>
    </w:p>
    <w:tbl>
      <w:tblPr>
        <w:tblW w:w="94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256661" w:rsidRPr="00256661" w:rsidTr="006F13E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256661" w:rsidRPr="00256661" w:rsidRDefault="00256661" w:rsidP="00256661">
            <w:pPr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61" w:rsidRPr="00256661" w:rsidRDefault="00256661" w:rsidP="00256661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sz w:val="18"/>
                <w:lang w:eastAsia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61" w:rsidRPr="00256661" w:rsidRDefault="00256661" w:rsidP="00256661">
            <w:pPr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sz w:val="18"/>
                <w:lang w:eastAsia="ru-RU"/>
              </w:rPr>
              <w:t>Дата составления</w:t>
            </w:r>
          </w:p>
        </w:tc>
      </w:tr>
      <w:tr w:rsidR="00256661" w:rsidRPr="00256661" w:rsidTr="006F13E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6661" w:rsidRPr="00256661" w:rsidRDefault="00256661" w:rsidP="00256661">
            <w:pPr>
              <w:ind w:right="113"/>
              <w:jc w:val="center"/>
              <w:rPr>
                <w:rFonts w:ascii="Arial" w:eastAsia="Times New Roman" w:hAnsi="Arial" w:cs="Times New Roman"/>
                <w:b/>
                <w:bCs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b/>
                <w:bCs/>
                <w:lang w:eastAsia="ru-RU"/>
              </w:rPr>
              <w:t xml:space="preserve">                                     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661" w:rsidRPr="00256661" w:rsidRDefault="00256661" w:rsidP="00256661">
            <w:pPr>
              <w:rPr>
                <w:rFonts w:ascii="Arial" w:eastAsia="Times New Roman" w:hAnsi="Arial" w:cs="Times New Roman"/>
                <w:bCs/>
                <w:i/>
                <w:sz w:val="18"/>
                <w:szCs w:val="20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bCs/>
                <w:i/>
                <w:sz w:val="18"/>
                <w:szCs w:val="20"/>
                <w:lang w:eastAsia="ru-RU"/>
              </w:rPr>
              <w:t>37 - а п.1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661" w:rsidRPr="00256661" w:rsidRDefault="00256661" w:rsidP="00256661">
            <w:pPr>
              <w:jc w:val="center"/>
              <w:rPr>
                <w:rFonts w:ascii="Arial" w:eastAsia="Times New Roman" w:hAnsi="Arial" w:cs="Times New Roman"/>
                <w:bCs/>
                <w:i/>
                <w:sz w:val="18"/>
                <w:szCs w:val="20"/>
                <w:lang w:eastAsia="ru-RU"/>
              </w:rPr>
            </w:pPr>
            <w:r w:rsidRPr="00256661">
              <w:rPr>
                <w:rFonts w:ascii="Arial" w:eastAsia="Times New Roman" w:hAnsi="Arial" w:cs="Times New Roman"/>
                <w:bCs/>
                <w:i/>
                <w:sz w:val="18"/>
                <w:szCs w:val="20"/>
                <w:lang w:eastAsia="ru-RU"/>
              </w:rPr>
              <w:t>11.07.2018</w:t>
            </w:r>
          </w:p>
        </w:tc>
      </w:tr>
    </w:tbl>
    <w:p w:rsidR="00256661" w:rsidRPr="00256661" w:rsidRDefault="00256661" w:rsidP="002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режима безопасности»</w:t>
      </w:r>
    </w:p>
    <w:bookmarkEnd w:id="0"/>
    <w:p w:rsidR="00256661" w:rsidRPr="00256661" w:rsidRDefault="00256661" w:rsidP="002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10"/>
          <w:szCs w:val="24"/>
          <w:lang w:eastAsia="ru-RU"/>
        </w:rPr>
        <w:t> 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 обеспечения  надежной охраны  здания,  помещений  и  имущества детского сада,  безопасного  функционирования  ДОУ,  своевременного  обнаружения   и предотвращения  опасных   ситуаций, поддержания  порядка и  реализации  мер  по защите работников  и  воспитанников  в период  их  нахождения  в  здании или  на  территории    МКДОУ «Детский сад  общеразвивающего  вида № 34 с. Вольно-</w:t>
      </w:r>
      <w:proofErr w:type="spellStart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 в  2018/19  учебном году</w:t>
      </w:r>
      <w:proofErr w:type="gramEnd"/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Pr="0025666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 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6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Установить режим антитеррористической безопасности в ДОУ на 2018-2019 учебный год: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Возложить ответственность за непосредственное руководство системой антитеррористической  безопасности в пределах своей компетенции на заведующего ДОУ Изотову Надежду Геннадьевну.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Организацию и проведение  работы по обеспечению мер   антитеррористической  безопасности в целом на объекте МКДОУ ДСОВ № 34 возложить на  заместителя начальника штаба  по ГО и ЧС </w:t>
      </w:r>
      <w:proofErr w:type="spellStart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Трепову</w:t>
      </w:r>
      <w:proofErr w:type="spellEnd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Юрьевну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Сторожам  и  дежурным сотрудникам:  </w:t>
      </w:r>
    </w:p>
    <w:p w:rsidR="00256661" w:rsidRPr="00256661" w:rsidRDefault="00256661" w:rsidP="00256661">
      <w:pPr>
        <w:spacing w:before="100" w:beforeAutospacing="1"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25666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 строгий  пропускной  режим  в  здание  ДОУ;  </w:t>
      </w:r>
    </w:p>
    <w:p w:rsidR="00256661" w:rsidRPr="00256661" w:rsidRDefault="00256661" w:rsidP="00256661">
      <w:pPr>
        <w:spacing w:before="100" w:beforeAutospacing="1" w:after="0" w:line="240" w:lineRule="auto"/>
        <w:ind w:left="7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25666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  бесконтрольное пребывание  в  здании  и  на  территории  лиц,  не  имеющих   отношения  к  ДОУ.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Ввоз  (внос)  или  вывоз  (вынос)  имущества  ДОУ  осуществляется  только  при  наличии   разрешения заведующего МКДОУ или материально  ответственного  лица  МКДОУ  завхоза </w:t>
      </w:r>
      <w:proofErr w:type="spellStart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Уваровой</w:t>
      </w:r>
      <w:proofErr w:type="spellEnd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  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Круглосуточный  доступ  в  здание  ДОУ  разрешается:  заведующему МКДОУ,   завхозу  и  персоналу  обслуживающих  организаций  при  возникновении  аварийных  ситуаций,  а  также  сторожам.</w:t>
      </w:r>
    </w:p>
    <w:p w:rsidR="00256661" w:rsidRPr="00256661" w:rsidRDefault="00256661" w:rsidP="00256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Проезд  технического  транспорта,  завоза  материальных  средств  и  продуктов  осуществляется  согласно  графику.  Контроль  пропуска,  как  при  въезде,  так  и  выезде 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вышеуказанного  транспорта, а также  контроль   его  работы  возложить на  завхоза – Уварову Елену Геннадьевну.</w:t>
      </w:r>
    </w:p>
    <w:p w:rsidR="00256661" w:rsidRPr="00256661" w:rsidRDefault="00256661" w:rsidP="0025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Завхозу  </w:t>
      </w:r>
      <w:proofErr w:type="spellStart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Уваровой</w:t>
      </w:r>
      <w:proofErr w:type="spellEnd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Елене Геннадьевне.</w:t>
      </w:r>
    </w:p>
    <w:p w:rsidR="00256661" w:rsidRPr="00256661" w:rsidRDefault="00256661" w:rsidP="0025666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25666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 перед    началом  каждого рабочего  дня  проведение проверок                                                                         </w:t>
      </w:r>
    </w:p>
    <w:p w:rsidR="00256661" w:rsidRPr="00256661" w:rsidRDefault="00256661" w:rsidP="0025666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25666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 территории  вокруг  здания  ДОУ,  состояния  замков  на  дверях, </w:t>
      </w:r>
    </w:p>
    <w:p w:rsidR="00256661" w:rsidRPr="00256661" w:rsidRDefault="00256661" w:rsidP="0025666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25666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запасных  выходов,  хозяйственных  помещений,  запасных  выходов,  </w:t>
      </w:r>
      <w:proofErr w:type="spellStart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электрощитовой</w:t>
      </w:r>
      <w:proofErr w:type="spellEnd"/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другого  специального оборудования;</w:t>
      </w:r>
    </w:p>
    <w:p w:rsidR="00256661" w:rsidRPr="00256661" w:rsidRDefault="00256661" w:rsidP="00256661">
      <w:pPr>
        <w:widowControl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bCs/>
          <w:sz w:val="24"/>
          <w:szCs w:val="28"/>
          <w:lang w:eastAsia="ru-RU"/>
        </w:rPr>
        <w:t></w:t>
      </w:r>
      <w:r w:rsidRPr="00256661">
        <w:rPr>
          <w:rFonts w:ascii="Times New Roman" w:eastAsia="Wingdings" w:hAnsi="Times New Roman" w:cs="Times New Roman"/>
          <w:bCs/>
          <w:sz w:val="14"/>
          <w:szCs w:val="14"/>
          <w:lang w:eastAsia="ru-RU"/>
        </w:rPr>
        <w:t xml:space="preserve"> 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ежедневно  проверку КТС в соответствии  с инструкцией   № 52 «О</w:t>
      </w:r>
      <w:r w:rsidRPr="0025666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правилах пользования кнопкой тревожной  сигнализации, выведенной на пульт   вневедомственной охраны»;</w:t>
      </w:r>
    </w:p>
    <w:p w:rsidR="00256661" w:rsidRPr="00256661" w:rsidRDefault="00256661" w:rsidP="0025666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25666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совместно  с членами  комиссии  по предупреждению чрезвычайных   ситуаций  плановые  проверки  состояния пропускного  режима,  наличия  и   порядка  ведения  документации,  состояний  технических  средств,  содержание запасных выходов  не  реже  одного  раза  в  месяц.   </w:t>
      </w:r>
    </w:p>
    <w:p w:rsidR="00256661" w:rsidRPr="00256661" w:rsidRDefault="00256661" w:rsidP="002566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7.  Воспитателям групп:</w:t>
      </w:r>
    </w:p>
    <w:p w:rsidR="00256661" w:rsidRPr="00256661" w:rsidRDefault="00256661" w:rsidP="00256661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25666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пребывать  на  свои  места за  10  минут  до начала  рабочего  дня.  Перед  началом  работы  визуально  проверять  групповые  помещения,  прогулочные участки,  на  предмет  безопасного  состояния  и  исправности  оборудования,  отсутствия  подозрительных  и  опасных  для жизни  и здоровья  людей  предметов  и веществ, с обязательной ежедневной записью в журнале проверок.</w:t>
      </w:r>
    </w:p>
    <w:p w:rsidR="00256661" w:rsidRPr="00256661" w:rsidRDefault="00256661" w:rsidP="00256661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25666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 нарушениях  режима  безопасности  немедленно сообщать  дежурному  и  администрации  ДОУ;     </w:t>
      </w:r>
    </w:p>
    <w:p w:rsidR="00256661" w:rsidRPr="00256661" w:rsidRDefault="00256661" w:rsidP="00256661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25666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   внимание уделять  проверке  безопасности  мест проведения  общих  мероприятий (музыкального  зала  и  физкультурной  площадке  на  территории  ДОУ);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Всем  работникам  проявлять  бдительность  и  ответственный  подход  к   соблюдению  правил  и  норм  безопасности.  При  обнаружении  посторонних  лиц,  транспортных  средств,  подозрительных  предметов  в  здании  и (или)  на   территории  ДОУ  немедленно  принять  меры  безопасности,  поставить  в   известность  администрацию  ДОУ.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Утвердить план мероприятий по антитеррористической защищенности МКДОУ.</w:t>
      </w:r>
    </w:p>
    <w:p w:rsidR="00256661" w:rsidRPr="00256661" w:rsidRDefault="00256661" w:rsidP="00256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   исполнения  приказа  оставляю  за  собой.</w:t>
      </w:r>
    </w:p>
    <w:p w:rsidR="00256661" w:rsidRPr="00256661" w:rsidRDefault="00256661" w:rsidP="0025666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661" w:rsidRPr="00256661" w:rsidRDefault="00256661" w:rsidP="0025666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Заведующий  МКДОУ  ____________________________Изотова Н.Г.</w:t>
      </w:r>
    </w:p>
    <w:p w:rsidR="00256661" w:rsidRPr="00256661" w:rsidRDefault="00256661" w:rsidP="0025666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661" w:rsidRPr="00256661" w:rsidRDefault="00256661" w:rsidP="00256661">
      <w:pPr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256661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</w:p>
    <w:p w:rsidR="00256661" w:rsidRPr="00256661" w:rsidRDefault="00256661" w:rsidP="00256661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256661" w:rsidRPr="00256661" w:rsidRDefault="00256661" w:rsidP="00256661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4B34C5" w:rsidRDefault="004B34C5"/>
    <w:sectPr w:rsidR="004B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AB"/>
    <w:rsid w:val="00256661"/>
    <w:rsid w:val="004B34C5"/>
    <w:rsid w:val="00D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Company>Home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2018-07-16T02:16:00Z</dcterms:created>
  <dcterms:modified xsi:type="dcterms:W3CDTF">2018-07-16T02:16:00Z</dcterms:modified>
</cp:coreProperties>
</file>