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42" w:rsidRPr="00F91D17" w:rsidRDefault="00943A42" w:rsidP="005865D4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Приобщение детей к национальной культуре и традициям</w:t>
      </w:r>
    </w:p>
    <w:p w:rsidR="00943A42" w:rsidRDefault="00943A42" w:rsidP="005865D4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Старая поговорка гласит: «Все </w:t>
      </w:r>
      <w:r w:rsidR="00C41EEA">
        <w:rPr>
          <w:rFonts w:ascii="Times New Roman" w:hAnsi="Times New Roman" w:cs="Times New Roman"/>
          <w:color w:val="002060"/>
          <w:sz w:val="28"/>
          <w:szCs w:val="28"/>
        </w:rPr>
        <w:t>новое – хорошо забытое старое».</w:t>
      </w:r>
    </w:p>
    <w:p w:rsidR="00C41EEA" w:rsidRPr="00F91D17" w:rsidRDefault="00F2123F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626211B2" wp14:editId="674DD093">
            <wp:simplePos x="0" y="0"/>
            <wp:positionH relativeFrom="column">
              <wp:posOffset>-2619693</wp:posOffset>
            </wp:positionH>
            <wp:positionV relativeFrom="paragraph">
              <wp:posOffset>421957</wp:posOffset>
            </wp:positionV>
            <wp:extent cx="10688291" cy="7550150"/>
            <wp:effectExtent l="6668" t="0" r="6032" b="6033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1619775031_7-phonoteka_org-p-ramka-dlya-teksta-krasivaya-prozrachnii-fo-7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88291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A42" w:rsidRPr="00F91D17" w:rsidRDefault="00F91D17" w:rsidP="00BA7C70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46355</wp:posOffset>
            </wp:positionV>
            <wp:extent cx="2962275" cy="1725930"/>
            <wp:effectExtent l="0" t="0" r="9525" b="7620"/>
            <wp:wrapTight wrapText="bothSides">
              <wp:wrapPolygon edited="0">
                <wp:start x="0" y="0"/>
                <wp:lineTo x="0" y="21457"/>
                <wp:lineTo x="21531" y="21457"/>
                <wp:lineTo x="21531" y="0"/>
                <wp:lineTo x="0" y="0"/>
              </wp:wrapPolygon>
            </wp:wrapTight>
            <wp:docPr id="45" name="Рисунок 45" descr="20170330_135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330_1356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Своя культура всегда выделяется человеком как особенная, первая с которой он, как правило, свыкается, сживается, которую впитывает, как принято говорить, «с молоком матери». </w:t>
      </w:r>
      <w:r>
        <w:rPr>
          <w:rFonts w:ascii="Times New Roman" w:hAnsi="Times New Roman" w:cs="Times New Roman"/>
          <w:color w:val="002060"/>
          <w:sz w:val="28"/>
          <w:szCs w:val="28"/>
        </w:rPr>
        <w:t>Вероятно, поэтому,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 рано или по</w:t>
      </w:r>
      <w:r w:rsidR="00BA7C70">
        <w:rPr>
          <w:rFonts w:ascii="Times New Roman" w:hAnsi="Times New Roman" w:cs="Times New Roman"/>
          <w:color w:val="002060"/>
          <w:sz w:val="28"/>
          <w:szCs w:val="28"/>
        </w:rPr>
        <w:t xml:space="preserve">здно человек все равно начинает 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>внимательно присматриваться к культуре прошлого. На сегодняшний день можно увидеть возрождение интереса к национальной культуре, к обрядам и обычаям наших предков, к их традициям.</w:t>
      </w: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            Опыт показывает, что систематическое, планомерное освоение детьми народных традиций способствует их всестороннему развитию, позволяет раскрыть новые ресурсы и возможности педагогического процесса, обогатить дополнительными материалами курс </w:t>
      </w:r>
      <w:r w:rsidR="00BA7C70">
        <w:rPr>
          <w:rFonts w:ascii="Times New Roman" w:hAnsi="Times New Roman" w:cs="Times New Roman"/>
          <w:color w:val="002060"/>
          <w:sz w:val="28"/>
          <w:szCs w:val="28"/>
        </w:rPr>
        <w:t>дошкольных занятий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         Участвуя в экспериментальной работе по теме «Сохранение, возрождение и развитие тради</w:t>
      </w:r>
      <w:r w:rsidR="00F91D17">
        <w:rPr>
          <w:rFonts w:ascii="Times New Roman" w:hAnsi="Times New Roman" w:cs="Times New Roman"/>
          <w:color w:val="002060"/>
          <w:sz w:val="28"/>
          <w:szCs w:val="28"/>
        </w:rPr>
        <w:t>ционной народной культуры. Нет 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t>будущего без прошлого, нет н</w:t>
      </w:r>
      <w:r w:rsidR="00F91D17">
        <w:rPr>
          <w:rFonts w:ascii="Times New Roman" w:hAnsi="Times New Roman" w:cs="Times New Roman"/>
          <w:color w:val="002060"/>
          <w:sz w:val="28"/>
          <w:szCs w:val="28"/>
        </w:rPr>
        <w:t>арода без его традиций» ставила</w:t>
      </w:r>
      <w:r w:rsidR="00BA7C70">
        <w:rPr>
          <w:rFonts w:ascii="Times New Roman" w:hAnsi="Times New Roman" w:cs="Times New Roman"/>
          <w:color w:val="002060"/>
          <w:sz w:val="28"/>
          <w:szCs w:val="28"/>
        </w:rPr>
        <w:t xml:space="preserve"> перед собой 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цель формирование национальной памяти через знакомство со старинными праздниками, традициями, фольклором, художественными промыслами, декоративно-прикладным искусством, в которых народ оставил самое ценное из своих культурных достижений, </w:t>
      </w:r>
      <w:r w:rsidR="00BA7C70">
        <w:rPr>
          <w:rFonts w:ascii="Times New Roman" w:hAnsi="Times New Roman" w:cs="Times New Roman"/>
          <w:color w:val="002060"/>
          <w:sz w:val="28"/>
          <w:szCs w:val="28"/>
        </w:rPr>
        <w:t>знакомила детей с народной культурой с младшей группы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43A42" w:rsidRPr="00F91D17" w:rsidRDefault="00BA7C70" w:rsidP="00BA7C70">
      <w:pPr>
        <w:spacing w:after="0"/>
        <w:ind w:left="3540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З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>адачи</w:t>
      </w:r>
    </w:p>
    <w:p w:rsidR="00943A42" w:rsidRPr="00F91D17" w:rsidRDefault="00943A42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Познакомить с культурным наследием предков.</w:t>
      </w:r>
    </w:p>
    <w:p w:rsidR="00943A42" w:rsidRPr="00F91D17" w:rsidRDefault="00943A42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Использовать все виды фольклора (сказки, песенки, </w:t>
      </w:r>
      <w:proofErr w:type="spellStart"/>
      <w:r w:rsidRPr="00F91D17">
        <w:rPr>
          <w:rFonts w:ascii="Times New Roman" w:hAnsi="Times New Roman" w:cs="Times New Roman"/>
          <w:color w:val="002060"/>
          <w:sz w:val="28"/>
          <w:szCs w:val="28"/>
        </w:rPr>
        <w:t>потешки</w:t>
      </w:r>
      <w:proofErr w:type="spellEnd"/>
      <w:r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91D17">
        <w:rPr>
          <w:rFonts w:ascii="Times New Roman" w:hAnsi="Times New Roman" w:cs="Times New Roman"/>
          <w:color w:val="002060"/>
          <w:sz w:val="28"/>
          <w:szCs w:val="28"/>
        </w:rPr>
        <w:t>заклички</w:t>
      </w:r>
      <w:proofErr w:type="spellEnd"/>
      <w:r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, небылицы, перевертыши, дразнилки, считалки, пословицы, поговорки, загадки, хороводы, знакомить детей с народными праздниками и </w:t>
      </w:r>
      <w:r w:rsidR="00C41EEA">
        <w:rPr>
          <w:rFonts w:ascii="Times New Roman" w:hAnsi="Times New Roman" w:cs="Times New Roman"/>
          <w:color w:val="002060"/>
          <w:sz w:val="28"/>
          <w:szCs w:val="28"/>
        </w:rPr>
        <w:t>традициями, народными играми.</w:t>
      </w:r>
    </w:p>
    <w:p w:rsidR="00943A42" w:rsidRPr="00F91D17" w:rsidRDefault="00943A42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Основные направления работы:</w:t>
      </w:r>
    </w:p>
    <w:p w:rsidR="00943A42" w:rsidRPr="00F91D17" w:rsidRDefault="00943A42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1. Широкое использование фольклора (сказок, песен, частушек, пословиц, поговорок и т. п.).</w:t>
      </w:r>
    </w:p>
    <w:p w:rsidR="00943A42" w:rsidRPr="00F91D17" w:rsidRDefault="00943A42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В устном народном творчестве как нигде отразились черты русского характера, присущие ему нравственные ценности — представления о добре, красоте, правде, верности и т. п. Особое место в таких произведениях занимает уважительное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</w:t>
      </w:r>
    </w:p>
    <w:p w:rsidR="00C41EEA" w:rsidRDefault="00C41EEA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43A42" w:rsidRPr="00F91D17" w:rsidRDefault="00943A42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lastRenderedPageBreak/>
        <w:t>Каждый урок обучения грамоте начинали со скороговорок.</w:t>
      </w:r>
    </w:p>
    <w:p w:rsidR="00943A42" w:rsidRPr="00F91D17" w:rsidRDefault="00943A42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На </w:t>
      </w:r>
      <w:r w:rsidR="005865D4">
        <w:rPr>
          <w:rFonts w:ascii="Times New Roman" w:hAnsi="Times New Roman" w:cs="Times New Roman"/>
          <w:color w:val="002060"/>
          <w:sz w:val="28"/>
          <w:szCs w:val="28"/>
        </w:rPr>
        <w:t>занятиях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 литературного чтения знакомимся с побасёнками, считалками, загадками.</w:t>
      </w:r>
    </w:p>
    <w:p w:rsidR="00943A42" w:rsidRPr="00F91D17" w:rsidRDefault="00F2123F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626211B2" wp14:editId="674DD093">
            <wp:simplePos x="0" y="0"/>
            <wp:positionH relativeFrom="column">
              <wp:posOffset>-2638743</wp:posOffset>
            </wp:positionH>
            <wp:positionV relativeFrom="paragraph">
              <wp:posOffset>157164</wp:posOffset>
            </wp:positionV>
            <wp:extent cx="10688291" cy="7550150"/>
            <wp:effectExtent l="6668" t="0" r="6032" b="6033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1619775031_7-phonoteka_org-p-ramka-dlya-teksta-krasivaya-prozrachnii-fo-7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88291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>Ре</w:t>
      </w:r>
      <w:r w:rsidR="00F91D17">
        <w:rPr>
          <w:rFonts w:ascii="Times New Roman" w:hAnsi="Times New Roman" w:cs="Times New Roman"/>
          <w:color w:val="002060"/>
          <w:sz w:val="28"/>
          <w:szCs w:val="28"/>
        </w:rPr>
        <w:t>бята их не только учат наизусть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>, но и пытаются сочинить свои.</w:t>
      </w: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Считалки применяем на </w:t>
      </w:r>
      <w:r w:rsidR="006D70E1">
        <w:rPr>
          <w:rFonts w:ascii="Times New Roman" w:hAnsi="Times New Roman" w:cs="Times New Roman"/>
          <w:color w:val="002060"/>
          <w:sz w:val="28"/>
          <w:szCs w:val="28"/>
        </w:rPr>
        <w:t>занятиях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 физкультуры.</w:t>
      </w: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F91D17">
        <w:rPr>
          <w:rFonts w:ascii="Times New Roman" w:hAnsi="Times New Roman" w:cs="Times New Roman"/>
          <w:color w:val="002060"/>
          <w:sz w:val="28"/>
          <w:szCs w:val="28"/>
        </w:rPr>
        <w:t>Потешки</w:t>
      </w:r>
      <w:proofErr w:type="spellEnd"/>
      <w:r w:rsidRPr="00F91D17">
        <w:rPr>
          <w:rFonts w:ascii="Times New Roman" w:hAnsi="Times New Roman" w:cs="Times New Roman"/>
          <w:color w:val="002060"/>
          <w:sz w:val="28"/>
          <w:szCs w:val="28"/>
        </w:rPr>
        <w:t>, песенки -  как физкультминутки</w:t>
      </w:r>
    </w:p>
    <w:p w:rsidR="006D70E1" w:rsidRDefault="006D70E1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Били лен, били - стучать кулачками по спине.</w:t>
      </w: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Топили, топили - растирать ладонями.</w:t>
      </w: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Колотили, колотили - похлопывать.</w:t>
      </w: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Мяли, мяли - разминать пальцами.</w:t>
      </w: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Трепали, трепали - трясти за плечи.</w:t>
      </w: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Белы скатерти ткали - чертить ребрами ладоней.</w:t>
      </w: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На столы накрывали - поглаживать ладонями.</w:t>
      </w: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943A42" w:rsidRPr="00F91D17" w:rsidRDefault="00F91D17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Пословицы, поговорки 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активно используются на </w:t>
      </w:r>
      <w:r w:rsidR="006D70E1">
        <w:rPr>
          <w:rFonts w:ascii="Times New Roman" w:hAnsi="Times New Roman" w:cs="Times New Roman"/>
          <w:color w:val="002060"/>
          <w:sz w:val="28"/>
          <w:szCs w:val="28"/>
        </w:rPr>
        <w:t>занятиях по рисованию.</w:t>
      </w:r>
    </w:p>
    <w:p w:rsidR="00943A42" w:rsidRPr="00F91D17" w:rsidRDefault="00943A42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2. Знакомство с традиционными и обрядовыми праздниками.</w:t>
      </w:r>
    </w:p>
    <w:p w:rsidR="00943A42" w:rsidRPr="00F91D17" w:rsidRDefault="00943A42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Обрядовые праздники тесно связаны с трудом и различными сторонами общественной жизни человека. В них присутствуют тончайшие наблюдения людей за характерными особенностями времен года, погодными изменениями, поведением птиц, насекомых, растений. Считаю, что эта народная мудрость, сохраненная в веках, должна быть передана детям.</w:t>
      </w:r>
    </w:p>
    <w:p w:rsidR="00943A42" w:rsidRPr="00F91D17" w:rsidRDefault="00943A42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Как известно, детский фольклор включается в календарные праздники, потому что народные обрядовые торжества всегда были связаны с игрой. И особое место на Руси занимал обычай – провожать зиму и весну встречать. К Масленице мы готовились в</w:t>
      </w:r>
      <w:r w:rsidR="00F91D17">
        <w:rPr>
          <w:rFonts w:ascii="Times New Roman" w:hAnsi="Times New Roman" w:cs="Times New Roman"/>
          <w:color w:val="002060"/>
          <w:sz w:val="28"/>
          <w:szCs w:val="28"/>
        </w:rPr>
        <w:t>месте с детьми, слушали, учили </w:t>
      </w:r>
      <w:r w:rsidR="006D70E1">
        <w:rPr>
          <w:rFonts w:ascii="Times New Roman" w:hAnsi="Times New Roman" w:cs="Times New Roman"/>
          <w:color w:val="002060"/>
          <w:sz w:val="28"/>
          <w:szCs w:val="28"/>
        </w:rPr>
        <w:t>масленичные песни</w:t>
      </w:r>
      <w:r w:rsidR="00C41EE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43A42" w:rsidRPr="00F91D17" w:rsidRDefault="005865D4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692150</wp:posOffset>
            </wp:positionH>
            <wp:positionV relativeFrom="paragraph">
              <wp:posOffset>67310</wp:posOffset>
            </wp:positionV>
            <wp:extent cx="4085520" cy="2562225"/>
            <wp:effectExtent l="0" t="0" r="0" b="0"/>
            <wp:wrapTight wrapText="bothSides">
              <wp:wrapPolygon edited="0">
                <wp:start x="0" y="0"/>
                <wp:lineTo x="0" y="21359"/>
                <wp:lineTo x="21456" y="21359"/>
                <wp:lineTo x="21456" y="0"/>
                <wp:lineTo x="0" y="0"/>
              </wp:wrapPolygon>
            </wp:wrapTight>
            <wp:docPr id="44" name="Рисунок 44" descr="20170222_10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0222_1015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2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EEA" w:rsidRDefault="00C41EEA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41EEA" w:rsidRDefault="00C41EEA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41EEA" w:rsidRDefault="00C41EEA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41EEA" w:rsidRDefault="00C41EEA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41EEA" w:rsidRDefault="00C41EEA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41EEA" w:rsidRDefault="00C41EEA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41EEA" w:rsidRDefault="00C41EEA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41EEA" w:rsidRDefault="00C41EEA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41EEA" w:rsidRDefault="00C41EEA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41EEA" w:rsidRDefault="00C41EEA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41EEA" w:rsidRDefault="00C41EEA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43A42" w:rsidRPr="00F91D17" w:rsidRDefault="00943A42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22 </w:t>
      </w:r>
      <w:hyperlink r:id="rId8" w:tgtFrame="_blank" w:history="1">
        <w:r w:rsidRPr="00F91D17">
          <w:rPr>
            <w:rStyle w:val="a4"/>
            <w:rFonts w:ascii="Times New Roman" w:hAnsi="Times New Roman" w:cs="Times New Roman"/>
            <w:color w:val="002060"/>
            <w:sz w:val="28"/>
            <w:szCs w:val="28"/>
            <w:u w:val="none"/>
          </w:rPr>
          <w:t>марта</w:t>
        </w:r>
      </w:hyperlink>
      <w:r w:rsidRPr="00F91D17">
        <w:rPr>
          <w:rFonts w:ascii="Times New Roman" w:hAnsi="Times New Roman" w:cs="Times New Roman"/>
          <w:color w:val="002060"/>
          <w:sz w:val="28"/>
          <w:szCs w:val="28"/>
        </w:rPr>
        <w:t>, день весеннего р</w:t>
      </w:r>
      <w:r w:rsidR="00F91D17">
        <w:rPr>
          <w:rFonts w:ascii="Times New Roman" w:hAnsi="Times New Roman" w:cs="Times New Roman"/>
          <w:color w:val="002060"/>
          <w:sz w:val="28"/>
          <w:szCs w:val="28"/>
        </w:rPr>
        <w:t>авноденствия в народе праздник 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Жаворонки учили </w:t>
      </w:r>
      <w:proofErr w:type="spellStart"/>
      <w:r w:rsidRPr="00F91D17">
        <w:rPr>
          <w:rFonts w:ascii="Times New Roman" w:hAnsi="Times New Roman" w:cs="Times New Roman"/>
          <w:color w:val="002060"/>
          <w:sz w:val="28"/>
          <w:szCs w:val="28"/>
        </w:rPr>
        <w:t>заклички</w:t>
      </w:r>
      <w:proofErr w:type="spellEnd"/>
      <w:r w:rsidRPr="00F91D1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43A42" w:rsidRPr="00F91D17" w:rsidRDefault="00F2123F" w:rsidP="00F91D17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626211B2" wp14:editId="674DD093">
            <wp:simplePos x="0" y="0"/>
            <wp:positionH relativeFrom="column">
              <wp:posOffset>-2648268</wp:posOffset>
            </wp:positionH>
            <wp:positionV relativeFrom="paragraph">
              <wp:posOffset>837884</wp:posOffset>
            </wp:positionV>
            <wp:extent cx="10688291" cy="7550150"/>
            <wp:effectExtent l="6668" t="0" r="6032" b="6033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1619775031_7-phonoteka_org-p-ramka-dlya-teksta-krasivaya-prozrachnii-fo-7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88291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Ау! Ау! </w:t>
      </w:r>
      <w:proofErr w:type="spellStart"/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>Аукиваем</w:t>
      </w:r>
      <w:proofErr w:type="spellEnd"/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>!</w:t>
      </w:r>
      <w:r w:rsidRPr="00F2123F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 xml:space="preserve"> 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Весну </w:t>
      </w:r>
      <w:proofErr w:type="spellStart"/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>приаукиваем</w:t>
      </w:r>
      <w:proofErr w:type="spellEnd"/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>!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br/>
        <w:t>Жаворонки, прилетите!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>Студену</w:t>
      </w:r>
      <w:proofErr w:type="spellEnd"/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 зиму прогоните!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br/>
        <w:t>Теплу весну принесите!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br/>
        <w:t>Зима нам надоела,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br/>
        <w:t>Весь хлеб у нас поела!</w:t>
      </w:r>
    </w:p>
    <w:p w:rsidR="00943A42" w:rsidRPr="00F91D17" w:rsidRDefault="00943A42" w:rsidP="005865D4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На </w:t>
      </w:r>
      <w:r w:rsidR="005865D4">
        <w:rPr>
          <w:rFonts w:ascii="Times New Roman" w:hAnsi="Times New Roman" w:cs="Times New Roman"/>
          <w:color w:val="002060"/>
          <w:sz w:val="28"/>
          <w:szCs w:val="28"/>
        </w:rPr>
        <w:t xml:space="preserve">занятиях по художественно-эстетическому развитию 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t>изобразили жаворонка.</w:t>
      </w:r>
    </w:p>
    <w:p w:rsidR="00943A42" w:rsidRPr="00F91D17" w:rsidRDefault="00F91D17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53975</wp:posOffset>
            </wp:positionV>
            <wp:extent cx="4143375" cy="2045335"/>
            <wp:effectExtent l="0" t="0" r="9525" b="0"/>
            <wp:wrapThrough wrapText="bothSides">
              <wp:wrapPolygon edited="0">
                <wp:start x="0" y="0"/>
                <wp:lineTo x="0" y="21325"/>
                <wp:lineTo x="21550" y="21325"/>
                <wp:lineTo x="21550" y="0"/>
                <wp:lineTo x="0" y="0"/>
              </wp:wrapPolygon>
            </wp:wrapThrough>
            <wp:docPr id="43" name="Рисунок 43" descr="IMG_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5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br/>
      </w: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C41EEA" w:rsidRDefault="00C41EEA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41EEA" w:rsidRDefault="00C41EEA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865D4" w:rsidRDefault="005865D4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865D4" w:rsidRDefault="005865D4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865D4" w:rsidRDefault="005865D4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865D4" w:rsidRDefault="005865D4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43A42" w:rsidRPr="00F91D17" w:rsidRDefault="00943A42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3. Знакомство с народным искусством.</w:t>
      </w:r>
    </w:p>
    <w:p w:rsidR="00943A42" w:rsidRPr="00F91D17" w:rsidRDefault="00943A42" w:rsidP="005865D4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Народ проявлял свои творческие устремления и способности лишь в создании предметов, необходимых в труде и быту. Однако в этом мире утилитарных вещей отражалась духовная жизнь народа, его понимание окружающего мира — красоты, природы, людей и др. Народные мастера не копировали природу буквально. Реальность, окрашенная фантазией, порождала самобытные образы. Так рождались сказочно прекрасные росписи на прялках и посуде; узоры в кружеве и вышивке; причудливые игрушки.</w:t>
      </w:r>
    </w:p>
    <w:p w:rsidR="00943A42" w:rsidRPr="00F91D17" w:rsidRDefault="006D70E1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539115</wp:posOffset>
            </wp:positionV>
            <wp:extent cx="3412853" cy="2752725"/>
            <wp:effectExtent l="0" t="0" r="0" b="0"/>
            <wp:wrapTopAndBottom/>
            <wp:docPr id="41" name="Рисунок 41" descr="20170330_13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0330_1357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853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На </w:t>
      </w:r>
      <w:r w:rsidR="005865D4">
        <w:rPr>
          <w:rFonts w:ascii="Times New Roman" w:hAnsi="Times New Roman" w:cs="Times New Roman"/>
          <w:color w:val="002060"/>
          <w:sz w:val="28"/>
          <w:szCs w:val="28"/>
        </w:rPr>
        <w:t>занятиях по художественно-эстетическому развитию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 была рассмотрена городецкая роспись.</w:t>
      </w:r>
    </w:p>
    <w:p w:rsidR="00943A42" w:rsidRPr="00F91D17" w:rsidRDefault="00F91D17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Познакомились с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 символами-оберегами.</w:t>
      </w:r>
    </w:p>
    <w:p w:rsidR="00943A42" w:rsidRPr="00F91D17" w:rsidRDefault="00F2123F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626211B2" wp14:editId="674DD093">
            <wp:simplePos x="0" y="0"/>
            <wp:positionH relativeFrom="column">
              <wp:posOffset>-2666683</wp:posOffset>
            </wp:positionH>
            <wp:positionV relativeFrom="paragraph">
              <wp:posOffset>629603</wp:posOffset>
            </wp:positionV>
            <wp:extent cx="10688291" cy="7550150"/>
            <wp:effectExtent l="6668" t="0" r="6032" b="6033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1619775031_7-phonoteka_org-p-ramka-dlya-teksta-krasivaya-prozrachnii-fo-7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88291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>Так, например, знак солнца на щите был призван помогать отражать удары врага; знак проросших семян на одежде и посуде всегда говорил о пожелании богатства и благополучия. Чем больше таких знаков, тем надежнее защита, тем быстрее сбудется пожелание.</w:t>
      </w: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Учились рисовать знак</w:t>
      </w:r>
      <w:r w:rsidR="00F91D17">
        <w:rPr>
          <w:rFonts w:ascii="Times New Roman" w:hAnsi="Times New Roman" w:cs="Times New Roman"/>
          <w:color w:val="002060"/>
          <w:sz w:val="28"/>
          <w:szCs w:val="28"/>
        </w:rPr>
        <w:t>и солнца, земли, воды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t>, составляли из них узоры</w:t>
      </w:r>
    </w:p>
    <w:p w:rsidR="00943A42" w:rsidRPr="00F91D17" w:rsidRDefault="006D70E1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194310</wp:posOffset>
            </wp:positionV>
            <wp:extent cx="3464560" cy="2428875"/>
            <wp:effectExtent l="0" t="0" r="2540" b="9525"/>
            <wp:wrapSquare wrapText="bothSides"/>
            <wp:docPr id="40" name="Рисунок 40" descr="http://filimonovo-museum.ru/site/content/images/simbol/big/znaki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imonovo-museum.ru/site/content/images/simbol/big/znaki_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0E1" w:rsidRDefault="006D70E1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D70E1" w:rsidRDefault="006D70E1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D70E1" w:rsidRDefault="006D70E1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D70E1" w:rsidRDefault="006D70E1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D70E1" w:rsidRDefault="006D70E1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D70E1" w:rsidRDefault="006D70E1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D70E1" w:rsidRDefault="006D70E1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D70E1" w:rsidRDefault="006D70E1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D70E1" w:rsidRDefault="006D70E1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D70E1" w:rsidRDefault="006D70E1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D70E1" w:rsidRDefault="006D70E1" w:rsidP="00C41EE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D70E1" w:rsidRDefault="006D70E1" w:rsidP="005865D4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43A42" w:rsidRPr="00F91D17" w:rsidRDefault="006D70E1" w:rsidP="005865D4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>. Знакомство с народной игрушкой</w:t>
      </w:r>
    </w:p>
    <w:p w:rsidR="00943A42" w:rsidRPr="00F91D17" w:rsidRDefault="00943A42" w:rsidP="005865D4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У каждого народа с незапамятных времен существуют свои игрушки, в которых отразились общественный уклад, быт, нравы и обычаи, технические и художественные достижения. Древние русские игрушки ("</w:t>
      </w:r>
      <w:proofErr w:type="spellStart"/>
      <w:r w:rsidRPr="00F91D17">
        <w:rPr>
          <w:rFonts w:ascii="Times New Roman" w:hAnsi="Times New Roman" w:cs="Times New Roman"/>
          <w:color w:val="002060"/>
          <w:sz w:val="28"/>
          <w:szCs w:val="28"/>
        </w:rPr>
        <w:t>потешки</w:t>
      </w:r>
      <w:proofErr w:type="spellEnd"/>
      <w:r w:rsidRPr="00F91D17">
        <w:rPr>
          <w:rFonts w:ascii="Times New Roman" w:hAnsi="Times New Roman" w:cs="Times New Roman"/>
          <w:color w:val="002060"/>
          <w:sz w:val="28"/>
          <w:szCs w:val="28"/>
        </w:rPr>
        <w:t>", как правило, выполнялись в двух самых распространенных на Руси материалах: глине и дереве. Чтобы сделать их более занимательными, предки наши заставляли их действовать: совершать несложные движения, издавать звуки и шумы, — ярко и красиво их расписывали. Дом без игрушек считался бездуховным.</w:t>
      </w:r>
    </w:p>
    <w:p w:rsidR="00943A42" w:rsidRPr="00F91D17" w:rsidRDefault="00943A42" w:rsidP="005865D4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Приобщая детей к истокам народной культуры, не обойду стороной и народную игрушку, потому что она не просто развлечение, средство физического развития и обучения, но и важный культурный объект, имеющий развивающее, развлекательное, познавательное и воспитательное значение.</w:t>
      </w:r>
    </w:p>
    <w:p w:rsidR="00943A42" w:rsidRPr="00F91D17" w:rsidRDefault="00BA7C70" w:rsidP="005865D4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На занятиях по лепке</w:t>
      </w:r>
      <w:r w:rsidR="00C41EE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«Знакомьтесь - дымка!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C41EE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дети вылепили</w:t>
      </w:r>
      <w:r w:rsidR="006D70E1">
        <w:rPr>
          <w:rFonts w:ascii="Times New Roman" w:hAnsi="Times New Roman" w:cs="Times New Roman"/>
          <w:color w:val="002060"/>
          <w:sz w:val="28"/>
          <w:szCs w:val="28"/>
        </w:rPr>
        <w:t xml:space="preserve"> дымковские игрушки. На занятиях по рисованию расписали вылепленные игрушки</w:t>
      </w:r>
      <w:r w:rsidR="00802F1E">
        <w:rPr>
          <w:rFonts w:ascii="Times New Roman" w:hAnsi="Times New Roman" w:cs="Times New Roman"/>
          <w:color w:val="002060"/>
          <w:sz w:val="28"/>
          <w:szCs w:val="28"/>
        </w:rPr>
        <w:t>, деревянные ложки и дощечки (Дымковская роспись, Хохлома, Городец).</w:t>
      </w: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5865D4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6D70E1"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t>. Знакомство с народным костюмом</w:t>
      </w:r>
    </w:p>
    <w:p w:rsidR="00943A42" w:rsidRPr="00F91D17" w:rsidRDefault="00943A42" w:rsidP="005865D4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Народный костюм не только яркий самобытный элемент культуры, но и синтез различных видов декоративного творчества. На занятия</w:t>
      </w:r>
      <w:r w:rsidR="00BA7C70"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 «В гостях у сказки» я не только знакомлю со сказ</w:t>
      </w:r>
      <w:r w:rsidR="00C41EEA">
        <w:rPr>
          <w:rFonts w:ascii="Times New Roman" w:hAnsi="Times New Roman" w:cs="Times New Roman"/>
          <w:color w:val="002060"/>
          <w:sz w:val="28"/>
          <w:szCs w:val="28"/>
        </w:rPr>
        <w:t>ками, но и рассказываю о народе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t>, которому принадлежит сказка.</w:t>
      </w:r>
    </w:p>
    <w:p w:rsidR="00943A42" w:rsidRPr="00F91D17" w:rsidRDefault="00F2123F" w:rsidP="005865D4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626211B2" wp14:editId="674DD093">
            <wp:simplePos x="0" y="0"/>
            <wp:positionH relativeFrom="column">
              <wp:posOffset>-2657793</wp:posOffset>
            </wp:positionH>
            <wp:positionV relativeFrom="paragraph">
              <wp:posOffset>853123</wp:posOffset>
            </wp:positionV>
            <wp:extent cx="10688291" cy="7550150"/>
            <wp:effectExtent l="6668" t="0" r="6032" b="6033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1619775031_7-phonoteka_org-p-ramka-dlya-teksta-krasivaya-prozrachnii-fo-7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88291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>К этому периоду мы приурочили и разговор о значении цвета и символов в русском народном костюме. Из бесед, занятий дети узнали, что узор наносился не только с целью украшения, но и с целью оказания помощи хозяину, владеющему данной вещью.</w:t>
      </w:r>
    </w:p>
    <w:p w:rsidR="00943A42" w:rsidRPr="00F91D17" w:rsidRDefault="00C41EEA" w:rsidP="005865D4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Рассмотрели 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русский народный костюм. Познакомились с мордовским, 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t>удмуртским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>, осетинским, украинским народным костюмом.</w:t>
      </w:r>
    </w:p>
    <w:p w:rsidR="00943A42" w:rsidRPr="00F91D17" w:rsidRDefault="00BA7C70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149860</wp:posOffset>
            </wp:positionV>
            <wp:extent cx="4114800" cy="3924300"/>
            <wp:effectExtent l="0" t="0" r="0" b="0"/>
            <wp:wrapSquare wrapText="bothSides"/>
            <wp:docPr id="38" name="Рисунок 38" descr="20170330_14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70330_1400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BA7C70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BA7C70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BA7C70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BA7C70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BA7C70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BA7C70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BA7C70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BA7C70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BA7C70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BA7C70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BA7C70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BA7C70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BA7C70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BA7C70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BA7C70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BA7C70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BA7C70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43A42" w:rsidRPr="00F91D17" w:rsidRDefault="00943A42" w:rsidP="00BA7C70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На</w:t>
      </w:r>
      <w:r w:rsidR="00C41EE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865D4">
        <w:rPr>
          <w:rFonts w:ascii="Times New Roman" w:hAnsi="Times New Roman" w:cs="Times New Roman"/>
          <w:color w:val="002060"/>
          <w:sz w:val="28"/>
          <w:szCs w:val="28"/>
        </w:rPr>
        <w:t>занятиях</w:t>
      </w:r>
      <w:r w:rsidR="00C41EEA">
        <w:rPr>
          <w:rFonts w:ascii="Times New Roman" w:hAnsi="Times New Roman" w:cs="Times New Roman"/>
          <w:color w:val="002060"/>
          <w:sz w:val="28"/>
          <w:szCs w:val="28"/>
        </w:rPr>
        <w:t xml:space="preserve"> изобразительно искусства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C41EEA">
        <w:rPr>
          <w:rFonts w:ascii="Times New Roman" w:hAnsi="Times New Roman" w:cs="Times New Roman"/>
          <w:color w:val="002060"/>
          <w:sz w:val="28"/>
          <w:szCs w:val="28"/>
        </w:rPr>
        <w:t xml:space="preserve"> создавая образ богатыря, 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t>вспомнили известных богатырей, узнали о малоизвестных. Рассмотрели снаряжение. Расшифровали значен</w:t>
      </w:r>
      <w:r w:rsidR="00C41EEA">
        <w:rPr>
          <w:rFonts w:ascii="Times New Roman" w:hAnsi="Times New Roman" w:cs="Times New Roman"/>
          <w:color w:val="002060"/>
          <w:sz w:val="28"/>
          <w:szCs w:val="28"/>
        </w:rPr>
        <w:t xml:space="preserve">ие слов кольчуга, шлем, </w:t>
      </w:r>
      <w:proofErr w:type="spellStart"/>
      <w:r w:rsidR="00C41EEA">
        <w:rPr>
          <w:rFonts w:ascii="Times New Roman" w:hAnsi="Times New Roman" w:cs="Times New Roman"/>
          <w:color w:val="002060"/>
          <w:sz w:val="28"/>
          <w:szCs w:val="28"/>
        </w:rPr>
        <w:t>бармица</w:t>
      </w:r>
      <w:proofErr w:type="spellEnd"/>
      <w:r w:rsidR="00C41EEA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 наручи, палица.</w:t>
      </w:r>
    </w:p>
    <w:p w:rsidR="00943A42" w:rsidRPr="00F91D17" w:rsidRDefault="00C41EEA" w:rsidP="00BA7C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Богатырь- защитник земли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43A42" w:rsidRPr="00F91D17" w:rsidRDefault="00943A42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Не скакать врагам</w:t>
      </w:r>
    </w:p>
    <w:p w:rsidR="00943A42" w:rsidRPr="00F91D17" w:rsidRDefault="00943A42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По нашей земле!</w:t>
      </w:r>
    </w:p>
    <w:p w:rsidR="00943A42" w:rsidRPr="00F91D17" w:rsidRDefault="00943A42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Не топтать их коням</w:t>
      </w:r>
    </w:p>
    <w:p w:rsidR="00943A42" w:rsidRPr="00F91D17" w:rsidRDefault="00943A42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Землю Русскую!</w:t>
      </w:r>
    </w:p>
    <w:p w:rsidR="00943A42" w:rsidRPr="00F91D17" w:rsidRDefault="00943A42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Не затмить им солнце</w:t>
      </w:r>
    </w:p>
    <w:p w:rsidR="00943A42" w:rsidRPr="00F91D17" w:rsidRDefault="00943A42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Наше красное!</w:t>
      </w:r>
    </w:p>
    <w:p w:rsidR="00943A42" w:rsidRPr="00F91D17" w:rsidRDefault="00943A42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Век стоит Русь – не шатается!</w:t>
      </w:r>
    </w:p>
    <w:p w:rsidR="00943A42" w:rsidRPr="00F91D17" w:rsidRDefault="00943A42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И века простоит – не шелохнется!</w:t>
      </w:r>
    </w:p>
    <w:p w:rsidR="00943A42" w:rsidRPr="00F91D17" w:rsidRDefault="00BA7C70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135890</wp:posOffset>
            </wp:positionV>
            <wp:extent cx="2933700" cy="3745230"/>
            <wp:effectExtent l="0" t="0" r="0" b="7620"/>
            <wp:wrapSquare wrapText="bothSides"/>
            <wp:docPr id="37" name="Рисунок 37" descr="20170330_13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70330_1357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BA7C70" w:rsidRDefault="00F2123F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626211B2" wp14:editId="674DD093">
            <wp:simplePos x="0" y="0"/>
            <wp:positionH relativeFrom="column">
              <wp:posOffset>-2657793</wp:posOffset>
            </wp:positionH>
            <wp:positionV relativeFrom="paragraph">
              <wp:posOffset>387034</wp:posOffset>
            </wp:positionV>
            <wp:extent cx="10688291" cy="7550150"/>
            <wp:effectExtent l="6668" t="0" r="6032" b="6033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1619775031_7-phonoteka_org-p-ramka-dlya-teksta-krasivaya-prozrachnii-fo-7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88291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C70" w:rsidRDefault="00BA7C70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A7C70" w:rsidRDefault="00BA7C70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43A42" w:rsidRPr="00F91D17" w:rsidRDefault="00BA7C70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На занятиях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 «В гостях у сказки» совершаем путешествие по России.</w:t>
      </w:r>
    </w:p>
    <w:p w:rsidR="00BA7C70" w:rsidRDefault="00BA7C70" w:rsidP="00F91D17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43A42" w:rsidRPr="00F91D17" w:rsidRDefault="00943A42" w:rsidP="00F91D17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Живут в России разные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br/>
        <w:t>Народы с давних пор.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Одним тайга по </w:t>
      </w:r>
      <w:proofErr w:type="gramStart"/>
      <w:r w:rsidRPr="00F91D17">
        <w:rPr>
          <w:rFonts w:ascii="Times New Roman" w:hAnsi="Times New Roman" w:cs="Times New Roman"/>
          <w:color w:val="002060"/>
          <w:sz w:val="28"/>
          <w:szCs w:val="28"/>
        </w:rPr>
        <w:t>нраву,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br/>
        <w:t>Другим</w:t>
      </w:r>
      <w:proofErr w:type="gramEnd"/>
      <w:r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 - степной простор.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br/>
        <w:t>У каждого народа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br/>
        <w:t>Язык свой и наряд.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br/>
        <w:t>Один черкеску носит,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br/>
        <w:t>Другой надел халат.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br/>
        <w:t>Один - рыбак с рожденья,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br/>
        <w:t>Другой - оленевод,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br/>
        <w:t>Один кумыс готовит,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br/>
        <w:t>Другой готовит мед.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br/>
        <w:t>Одним милее осень,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br/>
        <w:t>Другим милей весна.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br/>
        <w:t>А Родина Россия,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br/>
        <w:t>У нас у всех одна.</w:t>
      </w: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  </w:t>
      </w:r>
    </w:p>
    <w:p w:rsidR="00943A42" w:rsidRPr="00F91D17" w:rsidRDefault="00943A42" w:rsidP="005865D4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Народная культура учит любить родную землю, постигать красоту природы, воспитывать трепетное отношение ко всему живому, способствует формированию лучших человеческих качеств и расширяет кругозор детей.</w:t>
      </w:r>
    </w:p>
    <w:p w:rsidR="00943A42" w:rsidRPr="00F91D17" w:rsidRDefault="00943A42" w:rsidP="00F91D1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 xml:space="preserve">Народная культура – это живой чистый родник, который несет в себе особое историческое, эстетическое, национально-психологическое и нравственное 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содержание. В. А. Сухомлинский рассматривал народную культуру, как средство нравственного воспитания, формирование мировоззрения и развития </w:t>
      </w:r>
      <w:r w:rsidR="00F2123F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626211B2" wp14:editId="674DD093">
            <wp:simplePos x="0" y="0"/>
            <wp:positionH relativeFrom="column">
              <wp:posOffset>-2622868</wp:posOffset>
            </wp:positionH>
            <wp:positionV relativeFrom="paragraph">
              <wp:posOffset>832802</wp:posOffset>
            </wp:positionV>
            <wp:extent cx="10688291" cy="7550150"/>
            <wp:effectExtent l="6668" t="0" r="6032" b="6033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1619775031_7-phonoteka_org-p-ramka-dlya-teksta-krasivaya-prozrachnii-fo-7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88291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t>фантазий ребенка.</w:t>
      </w:r>
    </w:p>
    <w:p w:rsidR="00943A42" w:rsidRPr="00F91D17" w:rsidRDefault="00C41EEA" w:rsidP="005865D4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Народная культура </w:t>
      </w:r>
      <w:r w:rsidR="00943A42" w:rsidRPr="00F91D17">
        <w:rPr>
          <w:rFonts w:ascii="Times New Roman" w:hAnsi="Times New Roman" w:cs="Times New Roman"/>
          <w:color w:val="002060"/>
          <w:sz w:val="28"/>
          <w:szCs w:val="28"/>
        </w:rPr>
        <w:t>способствует развитию памяти, влияет на оздоровление организма, на развитие речи, обогащает словарь, развивает артикуляционный аппарат, фонематический слух.</w:t>
      </w:r>
    </w:p>
    <w:p w:rsidR="00943A42" w:rsidRPr="00F91D17" w:rsidRDefault="00943A42" w:rsidP="005865D4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Приобщение детей к народным праздникам помогает детям быть более эмоциональными и раскрепощенными.</w:t>
      </w:r>
    </w:p>
    <w:p w:rsidR="00C41EEA" w:rsidRDefault="00C41EEA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43A42" w:rsidRPr="00F91D17" w:rsidRDefault="00943A42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Чистоту, простоту мы у древних берем,</w:t>
      </w:r>
    </w:p>
    <w:p w:rsidR="00943A42" w:rsidRPr="00F91D17" w:rsidRDefault="00943A42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Саги, сказки - из прошлого тащим,-</w:t>
      </w:r>
    </w:p>
    <w:p w:rsidR="00943A42" w:rsidRPr="00F91D17" w:rsidRDefault="00943A42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Потому, что добро остается добром -</w:t>
      </w:r>
    </w:p>
    <w:p w:rsidR="00943A42" w:rsidRPr="00F91D17" w:rsidRDefault="00943A42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В прошлом, будущем и настоящем!</w:t>
      </w:r>
    </w:p>
    <w:p w:rsidR="00943A42" w:rsidRPr="00F91D17" w:rsidRDefault="00943A42" w:rsidP="00C41EEA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F91D17">
        <w:rPr>
          <w:rFonts w:ascii="Times New Roman" w:hAnsi="Times New Roman" w:cs="Times New Roman"/>
          <w:color w:val="002060"/>
          <w:sz w:val="28"/>
          <w:szCs w:val="28"/>
        </w:rPr>
        <w:t>В.</w:t>
      </w:r>
      <w:r w:rsidR="00C41EE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91D17">
        <w:rPr>
          <w:rFonts w:ascii="Times New Roman" w:hAnsi="Times New Roman" w:cs="Times New Roman"/>
          <w:color w:val="002060"/>
          <w:sz w:val="28"/>
          <w:szCs w:val="28"/>
        </w:rPr>
        <w:t>Высоцкий «Баллада о времени»</w:t>
      </w:r>
    </w:p>
    <w:p w:rsidR="00943A42" w:rsidRDefault="00943A42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151765</wp:posOffset>
            </wp:positionV>
            <wp:extent cx="4978400" cy="4978400"/>
            <wp:effectExtent l="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культура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2123F" w:rsidRPr="00F91D17" w:rsidRDefault="00F2123F" w:rsidP="00C41EE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4737735</wp:posOffset>
            </wp:positionV>
            <wp:extent cx="5371630" cy="3625850"/>
            <wp:effectExtent l="133350" t="76200" r="76835" b="12700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folklor[1]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630" cy="3625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9BBB4" wp14:editId="0932DB8F">
                <wp:simplePos x="0" y="0"/>
                <wp:positionH relativeFrom="column">
                  <wp:posOffset>-256540</wp:posOffset>
                </wp:positionH>
                <wp:positionV relativeFrom="paragraph">
                  <wp:posOffset>1038225</wp:posOffset>
                </wp:positionV>
                <wp:extent cx="10687685" cy="75501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685" cy="755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123F" w:rsidRPr="00F2123F" w:rsidRDefault="00F2123F" w:rsidP="004461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45911" w:themeColor="accent2" w:themeShade="BF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2123F" w:rsidRPr="00F2123F" w:rsidRDefault="00F2123F" w:rsidP="00F212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Pr="00F2123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ародная культура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F2123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средство познавательного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F2123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нравственного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F2123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эстетического развития дошкольников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C9BBB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0.2pt;margin-top:81.75pt;width:841.55pt;height:594.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" filled="f" stroked="f">
                <v:textbox style="mso-fit-shape-to-text:t">
                  <w:txbxContent>
                    <w:p w:rsidR="00F2123F" w:rsidRPr="00F2123F" w:rsidRDefault="00F2123F" w:rsidP="004461A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color w:val="C45911" w:themeColor="accent2" w:themeShade="BF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  <w:p w:rsidR="00F2123F" w:rsidRPr="00F2123F" w:rsidRDefault="00F2123F" w:rsidP="00F212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Pr="00F2123F">
                        <w:rPr>
                          <w:rFonts w:ascii="Times New Roman" w:hAnsi="Times New Roman" w:cs="Times New Roma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ародная культура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F2123F">
                        <w:rPr>
                          <w:rFonts w:ascii="Times New Roman" w:hAnsi="Times New Roman" w:cs="Times New Roma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средство познавательного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F2123F">
                        <w:rPr>
                          <w:rFonts w:ascii="Times New Roman" w:hAnsi="Times New Roman" w:cs="Times New Roma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нравственного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F2123F">
                        <w:rPr>
                          <w:rFonts w:ascii="Times New Roman" w:hAnsi="Times New Roman" w:cs="Times New Roma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эстетического развития дошкольников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-2636838</wp:posOffset>
            </wp:positionH>
            <wp:positionV relativeFrom="paragraph">
              <wp:posOffset>857568</wp:posOffset>
            </wp:positionV>
            <wp:extent cx="10688291" cy="7550150"/>
            <wp:effectExtent l="6668" t="0" r="6032" b="6033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1619775031_7-phonoteka_org-p-ramka-dlya-teksta-krasivaya-prozrachnii-fo-7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88291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123F" w:rsidRPr="00F9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FEF"/>
    <w:multiLevelType w:val="multilevel"/>
    <w:tmpl w:val="B4BA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75D"/>
    <w:multiLevelType w:val="multilevel"/>
    <w:tmpl w:val="87E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7793F"/>
    <w:multiLevelType w:val="multilevel"/>
    <w:tmpl w:val="4B0A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A7C83"/>
    <w:multiLevelType w:val="multilevel"/>
    <w:tmpl w:val="0CEE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B04DB"/>
    <w:multiLevelType w:val="multilevel"/>
    <w:tmpl w:val="CE3E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D1850"/>
    <w:multiLevelType w:val="multilevel"/>
    <w:tmpl w:val="E1C6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15E2B"/>
    <w:multiLevelType w:val="multilevel"/>
    <w:tmpl w:val="B788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62E80"/>
    <w:multiLevelType w:val="multilevel"/>
    <w:tmpl w:val="1DEC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C1924"/>
    <w:multiLevelType w:val="multilevel"/>
    <w:tmpl w:val="838E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160DC8"/>
    <w:multiLevelType w:val="multilevel"/>
    <w:tmpl w:val="D85C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C07756"/>
    <w:multiLevelType w:val="multilevel"/>
    <w:tmpl w:val="BC40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C78C8"/>
    <w:multiLevelType w:val="multilevel"/>
    <w:tmpl w:val="CCF2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7F0B07"/>
    <w:multiLevelType w:val="multilevel"/>
    <w:tmpl w:val="9C84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74C63"/>
    <w:multiLevelType w:val="multilevel"/>
    <w:tmpl w:val="506E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E5215E"/>
    <w:multiLevelType w:val="multilevel"/>
    <w:tmpl w:val="B0CA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95066"/>
    <w:multiLevelType w:val="multilevel"/>
    <w:tmpl w:val="24D8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414F1B"/>
    <w:multiLevelType w:val="multilevel"/>
    <w:tmpl w:val="F3C0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1B39C9"/>
    <w:multiLevelType w:val="multilevel"/>
    <w:tmpl w:val="0A94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364FC5"/>
    <w:multiLevelType w:val="multilevel"/>
    <w:tmpl w:val="1BE4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3C5050"/>
    <w:multiLevelType w:val="multilevel"/>
    <w:tmpl w:val="A6D0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C2003"/>
    <w:multiLevelType w:val="multilevel"/>
    <w:tmpl w:val="B6E8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AD126F"/>
    <w:multiLevelType w:val="multilevel"/>
    <w:tmpl w:val="B46E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F376ED"/>
    <w:multiLevelType w:val="multilevel"/>
    <w:tmpl w:val="5B22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5B2D1C"/>
    <w:multiLevelType w:val="multilevel"/>
    <w:tmpl w:val="81A4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F50849"/>
    <w:multiLevelType w:val="multilevel"/>
    <w:tmpl w:val="34FC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D678EF"/>
    <w:multiLevelType w:val="multilevel"/>
    <w:tmpl w:val="6678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1C1226"/>
    <w:multiLevelType w:val="multilevel"/>
    <w:tmpl w:val="E88E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805ED7"/>
    <w:multiLevelType w:val="multilevel"/>
    <w:tmpl w:val="5354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94283A"/>
    <w:multiLevelType w:val="multilevel"/>
    <w:tmpl w:val="C3C2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BB4727"/>
    <w:multiLevelType w:val="multilevel"/>
    <w:tmpl w:val="C864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CB04C7"/>
    <w:multiLevelType w:val="multilevel"/>
    <w:tmpl w:val="EFC8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CF4243"/>
    <w:multiLevelType w:val="multilevel"/>
    <w:tmpl w:val="9076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2A60B9"/>
    <w:multiLevelType w:val="multilevel"/>
    <w:tmpl w:val="AA88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886947"/>
    <w:multiLevelType w:val="multilevel"/>
    <w:tmpl w:val="5182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2"/>
  </w:num>
  <w:num w:numId="3">
    <w:abstractNumId w:val="31"/>
  </w:num>
  <w:num w:numId="4">
    <w:abstractNumId w:val="20"/>
  </w:num>
  <w:num w:numId="5">
    <w:abstractNumId w:val="9"/>
  </w:num>
  <w:num w:numId="6">
    <w:abstractNumId w:val="1"/>
  </w:num>
  <w:num w:numId="7">
    <w:abstractNumId w:val="28"/>
  </w:num>
  <w:num w:numId="8">
    <w:abstractNumId w:val="24"/>
  </w:num>
  <w:num w:numId="9">
    <w:abstractNumId w:val="17"/>
  </w:num>
  <w:num w:numId="10">
    <w:abstractNumId w:val="11"/>
  </w:num>
  <w:num w:numId="11">
    <w:abstractNumId w:val="16"/>
  </w:num>
  <w:num w:numId="12">
    <w:abstractNumId w:val="22"/>
  </w:num>
  <w:num w:numId="13">
    <w:abstractNumId w:val="10"/>
  </w:num>
  <w:num w:numId="14">
    <w:abstractNumId w:val="23"/>
  </w:num>
  <w:num w:numId="15">
    <w:abstractNumId w:val="3"/>
  </w:num>
  <w:num w:numId="16">
    <w:abstractNumId w:val="29"/>
  </w:num>
  <w:num w:numId="17">
    <w:abstractNumId w:val="0"/>
  </w:num>
  <w:num w:numId="18">
    <w:abstractNumId w:val="26"/>
  </w:num>
  <w:num w:numId="19">
    <w:abstractNumId w:val="4"/>
  </w:num>
  <w:num w:numId="20">
    <w:abstractNumId w:val="5"/>
  </w:num>
  <w:num w:numId="21">
    <w:abstractNumId w:val="18"/>
  </w:num>
  <w:num w:numId="22">
    <w:abstractNumId w:val="21"/>
  </w:num>
  <w:num w:numId="23">
    <w:abstractNumId w:val="12"/>
  </w:num>
  <w:num w:numId="24">
    <w:abstractNumId w:val="25"/>
  </w:num>
  <w:num w:numId="25">
    <w:abstractNumId w:val="19"/>
  </w:num>
  <w:num w:numId="26">
    <w:abstractNumId w:val="7"/>
  </w:num>
  <w:num w:numId="27">
    <w:abstractNumId w:val="27"/>
  </w:num>
  <w:num w:numId="28">
    <w:abstractNumId w:val="30"/>
  </w:num>
  <w:num w:numId="29">
    <w:abstractNumId w:val="14"/>
  </w:num>
  <w:num w:numId="30">
    <w:abstractNumId w:val="2"/>
  </w:num>
  <w:num w:numId="31">
    <w:abstractNumId w:val="8"/>
  </w:num>
  <w:num w:numId="32">
    <w:abstractNumId w:val="33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42"/>
    <w:rsid w:val="004461AF"/>
    <w:rsid w:val="004E38E3"/>
    <w:rsid w:val="005865D4"/>
    <w:rsid w:val="006D5F0B"/>
    <w:rsid w:val="006D70E1"/>
    <w:rsid w:val="00802F1E"/>
    <w:rsid w:val="00943A42"/>
    <w:rsid w:val="00BA7C70"/>
    <w:rsid w:val="00C41EEA"/>
    <w:rsid w:val="00F2123F"/>
    <w:rsid w:val="00F9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0473A-F6A5-4908-A1A6-89903E92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3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3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43A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A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3A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3A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94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A42"/>
  </w:style>
  <w:style w:type="character" w:styleId="a4">
    <w:name w:val="Hyperlink"/>
    <w:basedOn w:val="a0"/>
    <w:uiPriority w:val="99"/>
    <w:unhideWhenUsed/>
    <w:rsid w:val="00943A4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43A42"/>
    <w:rPr>
      <w:color w:val="800080"/>
      <w:u w:val="single"/>
    </w:rPr>
  </w:style>
  <w:style w:type="character" w:styleId="a6">
    <w:name w:val="Strong"/>
    <w:basedOn w:val="a0"/>
    <w:uiPriority w:val="22"/>
    <w:qFormat/>
    <w:rsid w:val="00943A42"/>
    <w:rPr>
      <w:b/>
      <w:bCs/>
    </w:rPr>
  </w:style>
  <w:style w:type="paragraph" w:styleId="a7">
    <w:name w:val="Normal (Web)"/>
    <w:basedOn w:val="a"/>
    <w:uiPriority w:val="99"/>
    <w:semiHidden/>
    <w:unhideWhenUsed/>
    <w:rsid w:val="0094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943A42"/>
  </w:style>
  <w:style w:type="character" w:customStyle="1" w:styleId="menu-loggeddescr">
    <w:name w:val="menu-logged__descr"/>
    <w:basedOn w:val="a0"/>
    <w:rsid w:val="00943A42"/>
  </w:style>
  <w:style w:type="character" w:customStyle="1" w:styleId="menu-loggedcounter">
    <w:name w:val="menu-logged__counter"/>
    <w:basedOn w:val="a0"/>
    <w:rsid w:val="00943A42"/>
  </w:style>
  <w:style w:type="character" w:customStyle="1" w:styleId="batitem">
    <w:name w:val="bat__item"/>
    <w:basedOn w:val="a0"/>
    <w:rsid w:val="00943A42"/>
  </w:style>
  <w:style w:type="character" w:customStyle="1" w:styleId="battext">
    <w:name w:val="bat__text"/>
    <w:basedOn w:val="a0"/>
    <w:rsid w:val="00943A42"/>
  </w:style>
  <w:style w:type="character" w:customStyle="1" w:styleId="batseparator">
    <w:name w:val="bat__separator"/>
    <w:basedOn w:val="a0"/>
    <w:rsid w:val="00943A42"/>
  </w:style>
  <w:style w:type="character" w:customStyle="1" w:styleId="batposition">
    <w:name w:val="bat__position"/>
    <w:basedOn w:val="a0"/>
    <w:rsid w:val="00943A42"/>
  </w:style>
  <w:style w:type="paragraph" w:customStyle="1" w:styleId="worksheet-widgetcount">
    <w:name w:val="worksheet-widget__count"/>
    <w:basedOn w:val="a"/>
    <w:rsid w:val="0094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counter">
    <w:name w:val="material-filter__counter"/>
    <w:basedOn w:val="a"/>
    <w:rsid w:val="0094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3A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43A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3A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43A4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thodical-docstype">
    <w:name w:val="methodical-docs__type"/>
    <w:basedOn w:val="a0"/>
    <w:rsid w:val="00943A42"/>
  </w:style>
  <w:style w:type="character" w:customStyle="1" w:styleId="material-statelement">
    <w:name w:val="material-stat__element"/>
    <w:basedOn w:val="a0"/>
    <w:rsid w:val="00943A42"/>
  </w:style>
  <w:style w:type="paragraph" w:customStyle="1" w:styleId="material-statdescr">
    <w:name w:val="material-stat__descr"/>
    <w:basedOn w:val="a"/>
    <w:rsid w:val="0094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94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94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94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94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offerprice--old">
    <w:name w:val="course-offer__price--old"/>
    <w:basedOn w:val="a0"/>
    <w:rsid w:val="00943A42"/>
  </w:style>
  <w:style w:type="character" w:customStyle="1" w:styleId="course-offerprice--new">
    <w:name w:val="course-offer__price--new"/>
    <w:basedOn w:val="a0"/>
    <w:rsid w:val="00943A42"/>
  </w:style>
  <w:style w:type="character" w:customStyle="1" w:styleId="aside-newstime-webinar">
    <w:name w:val="aside-news__time-webinar"/>
    <w:basedOn w:val="a0"/>
    <w:rsid w:val="00943A42"/>
  </w:style>
  <w:style w:type="character" w:customStyle="1" w:styleId="aside-newscategory">
    <w:name w:val="aside-news__category"/>
    <w:basedOn w:val="a0"/>
    <w:rsid w:val="00943A42"/>
  </w:style>
  <w:style w:type="paragraph" w:customStyle="1" w:styleId="aside-newstitle">
    <w:name w:val="aside-news__title"/>
    <w:basedOn w:val="a"/>
    <w:rsid w:val="0094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943A42"/>
  </w:style>
  <w:style w:type="character" w:customStyle="1" w:styleId="aside-coursequantity">
    <w:name w:val="aside-course__quantity"/>
    <w:basedOn w:val="a0"/>
    <w:rsid w:val="00943A42"/>
  </w:style>
  <w:style w:type="character" w:customStyle="1" w:styleId="aside-courseprice">
    <w:name w:val="aside-course__price"/>
    <w:basedOn w:val="a0"/>
    <w:rsid w:val="00943A42"/>
  </w:style>
  <w:style w:type="character" w:customStyle="1" w:styleId="banner-gift-certificatesnovelty">
    <w:name w:val="banner-gift-certificates__novelty"/>
    <w:basedOn w:val="a0"/>
    <w:rsid w:val="00943A42"/>
  </w:style>
  <w:style w:type="character" w:customStyle="1" w:styleId="footerdocument-text">
    <w:name w:val="footer__document-text"/>
    <w:basedOn w:val="a0"/>
    <w:rsid w:val="0094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3609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4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5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83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1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15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580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6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87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412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7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420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73034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492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54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12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99266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6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447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27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1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808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6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1882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8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08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99150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95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47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9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0797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462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93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82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52353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807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56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57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67692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762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03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001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642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8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44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38917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36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59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6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868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016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24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76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00468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728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5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42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5888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2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531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6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7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66167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8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3909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49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02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8726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803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31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68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59611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48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3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11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7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666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3939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3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1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6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767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4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045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58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072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5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1678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2465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3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94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8384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61571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1947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03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852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48021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86898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1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18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3659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46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44041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80138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9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66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6893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34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8224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72010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13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19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3682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2881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031716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20905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52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4087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8010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68594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09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69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94399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2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88664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219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1488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209180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81047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65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018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52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16778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9734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1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5861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549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1397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194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28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956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3643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964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109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34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88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37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0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8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36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9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1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7909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4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0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80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6900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301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prazdniki-v-marte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FoX</dc:creator>
  <cp:keywords/>
  <dc:description/>
  <cp:lastModifiedBy>FIRE FoX</cp:lastModifiedBy>
  <cp:revision>3</cp:revision>
  <dcterms:created xsi:type="dcterms:W3CDTF">2023-09-23T04:45:00Z</dcterms:created>
  <dcterms:modified xsi:type="dcterms:W3CDTF">2023-10-14T06:17:00Z</dcterms:modified>
</cp:coreProperties>
</file>