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B1" w:rsidRPr="001624B1" w:rsidRDefault="002867DF" w:rsidP="001624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D83AF0F" wp14:editId="2FDF8C72">
            <wp:simplePos x="0" y="0"/>
            <wp:positionH relativeFrom="page">
              <wp:posOffset>-1530985</wp:posOffset>
            </wp:positionH>
            <wp:positionV relativeFrom="paragraph">
              <wp:posOffset>844550</wp:posOffset>
            </wp:positionV>
            <wp:extent cx="10621645" cy="7512967"/>
            <wp:effectExtent l="0" t="7620" r="63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4B1" w:rsidRPr="001624B1">
        <w:rPr>
          <w:rFonts w:ascii="Times New Roman" w:hAnsi="Times New Roman" w:cs="Times New Roman"/>
          <w:sz w:val="28"/>
          <w:szCs w:val="28"/>
        </w:rPr>
        <w:t>Рисование – это один из самых любимых видов деятельности у детей дошкольного возраста. Оно не только доставляет радость, но и способствует развитию творческих способностей, мелкой моторики, воображения, внимания и мышления. Помимо традиционных техник рисования (карандашами, красками, фломастерами, в детском саду широко используются нетрадиционные методы. Что это такое и в чем их польза? Давайте разберемся.</w:t>
      </w:r>
    </w:p>
    <w:p w:rsidR="001624B1" w:rsidRPr="001624B1" w:rsidRDefault="001624B1" w:rsidP="001624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4B1">
        <w:rPr>
          <w:rFonts w:ascii="Times New Roman" w:hAnsi="Times New Roman" w:cs="Times New Roman"/>
          <w:b/>
          <w:sz w:val="28"/>
          <w:szCs w:val="28"/>
        </w:rPr>
        <w:t>Что такое нетрадиционные техники рисования?</w:t>
      </w:r>
    </w:p>
    <w:p w:rsidR="001624B1" w:rsidRPr="001624B1" w:rsidRDefault="001624B1" w:rsidP="001624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Нетрадиционные техники рисования – это способы создания изображений, которые не опираются на традиционные инструменты и материалы. Они дают возможность детям экспериментировать, проявлять фантазию и создавать уникальные работы.</w:t>
      </w:r>
    </w:p>
    <w:p w:rsidR="001624B1" w:rsidRPr="001624B1" w:rsidRDefault="001624B1" w:rsidP="001624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4B1">
        <w:rPr>
          <w:rFonts w:ascii="Times New Roman" w:hAnsi="Times New Roman" w:cs="Times New Roman"/>
          <w:b/>
          <w:sz w:val="28"/>
          <w:szCs w:val="28"/>
        </w:rPr>
        <w:t>Преимущества нетрадиционных техник рисования: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Раскрепощение. Дети не боятся ошибиться, так как нет строгих правил и образцов. Это помогает им раскрепоститься, снять напряжение и получить удовольствие от процесса творчества.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Развитие творческого мышления и воображения. Нетрадиционные техники стимулируют фантазию, побуждают искать новые решения и создавать оригинальные образы.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Развитие мелкой моторики. Использование различных инструментов и материалов (пальцы, ладошки, ватные палочки, губки и т. д.) способствует развитию мелкой моторики рук, что положительно влияет на развитие речи и подготовку руки к письму.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Расширение сенсорного. Дети знакомятся с различными текстурами, материалами и техниками, что способствует развитию сенсорного восприятия.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Повышение интереса к рисованию. Нетрадиционные техники делают процесс рисования более увлекательным и интересным для детей, особенно для тех, кто не любит традиционное рисование.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Возможность использования подручных материалов. Для нетрадиционного рисования можно использовать различные подручные материалы, которые есть в каждом доме (овощи, фрукты, листья, крупы, нитки и т. д.).</w:t>
      </w:r>
    </w:p>
    <w:p w:rsidR="001624B1" w:rsidRPr="001624B1" w:rsidRDefault="001624B1" w:rsidP="001624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4B1">
        <w:rPr>
          <w:rFonts w:ascii="Times New Roman" w:hAnsi="Times New Roman" w:cs="Times New Roman"/>
          <w:b/>
          <w:sz w:val="28"/>
          <w:szCs w:val="28"/>
        </w:rPr>
        <w:t>Примеры нетрадиционных техник рисования: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 пальчиками и ладошками: самый простой и доступный способ. Дети могут создавать различные узоры, отпечатки, силуэты.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lastRenderedPageBreak/>
        <w:t>• </w:t>
      </w:r>
      <w:hyperlink r:id="rId5" w:tooltip="Рисование. ВСЕ материалы " w:history="1">
        <w:r w:rsidRPr="001624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Рисование ватными палочками</w:t>
        </w:r>
      </w:hyperlink>
      <w:r w:rsidRPr="001624B1">
        <w:rPr>
          <w:rFonts w:ascii="Times New Roman" w:hAnsi="Times New Roman" w:cs="Times New Roman"/>
          <w:sz w:val="28"/>
          <w:szCs w:val="28"/>
        </w:rPr>
        <w:t> (пуантилизм): создание рисунка точками с помощью ватных палочек. Развивает внимание, аккуратность, мелкую моторику.</w:t>
      </w:r>
    </w:p>
    <w:p w:rsidR="001624B1" w:rsidRPr="001624B1" w:rsidRDefault="002867DF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D83AF0F" wp14:editId="2FDF8C72">
            <wp:simplePos x="0" y="0"/>
            <wp:positionH relativeFrom="page">
              <wp:posOffset>-1511300</wp:posOffset>
            </wp:positionH>
            <wp:positionV relativeFrom="paragraph">
              <wp:posOffset>93345</wp:posOffset>
            </wp:positionV>
            <wp:extent cx="10621645" cy="7512967"/>
            <wp:effectExtent l="0" t="762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4B1" w:rsidRPr="001624B1">
        <w:rPr>
          <w:rFonts w:ascii="Times New Roman" w:hAnsi="Times New Roman" w:cs="Times New Roman"/>
          <w:sz w:val="28"/>
          <w:szCs w:val="28"/>
        </w:rPr>
        <w:t>• </w:t>
      </w:r>
      <w:hyperlink r:id="rId6" w:tooltip="Рисование. Консультации для родителей" w:history="1">
        <w:r w:rsidR="001624B1" w:rsidRPr="001624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Рисование губкой</w:t>
        </w:r>
      </w:hyperlink>
      <w:r w:rsidR="001624B1" w:rsidRPr="001624B1">
        <w:rPr>
          <w:rFonts w:ascii="Times New Roman" w:hAnsi="Times New Roman" w:cs="Times New Roman"/>
          <w:sz w:val="28"/>
          <w:szCs w:val="28"/>
        </w:rPr>
        <w:t> (штампование): губка используется как штамп для создания различных узоров, текстур, фонов.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 тычками (жесткой кистью): создание пушистых, объемных изображений.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</w:t>
      </w:r>
      <w:proofErr w:type="spellStart"/>
      <w:r w:rsidRPr="001624B1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1624B1">
        <w:rPr>
          <w:rFonts w:ascii="Times New Roman" w:hAnsi="Times New Roman" w:cs="Times New Roman"/>
          <w:sz w:val="28"/>
          <w:szCs w:val="28"/>
        </w:rPr>
        <w:t>: нанесение кляксы на бумагу и придумывание образа, который она напоминает. Развивает воображение и ассоциативное мышление.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Монотипия: создание отпечатка рисунка с гладкой поверхности на бумагу.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 по мокрому: создание размытых, нежных изображений.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 зубной щеткой (</w:t>
      </w:r>
      <w:proofErr w:type="spellStart"/>
      <w:r w:rsidRPr="001624B1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1624B1">
        <w:rPr>
          <w:rFonts w:ascii="Times New Roman" w:hAnsi="Times New Roman" w:cs="Times New Roman"/>
          <w:sz w:val="28"/>
          <w:szCs w:val="28"/>
        </w:rPr>
        <w:t>): создание эффекта снега, звездного неба и т. д.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 нитками: создание рисунка с помощью ниток, смоченных в краске.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 восковыми мелками и акварелью: создание рисунка восковыми мелками, а затем покрытие его акварелью. Восковые мелки отталкивают воду, создавая интересный эффект.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Рисование солью: нанесение клея на бумагу, а затем посыпание солью. После высыхания соль раскрашивается акварелью.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624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624B1">
        <w:rPr>
          <w:rFonts w:ascii="Times New Roman" w:hAnsi="Times New Roman" w:cs="Times New Roman"/>
          <w:sz w:val="28"/>
          <w:szCs w:val="28"/>
        </w:rPr>
        <w:t> (рисование на воде): создание рисунка на поверхности воды с помощью специальных красок, а затем перенос его на бумагу.</w:t>
      </w:r>
    </w:p>
    <w:p w:rsidR="001624B1" w:rsidRPr="001624B1" w:rsidRDefault="001624B1" w:rsidP="001624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4B1">
        <w:rPr>
          <w:rFonts w:ascii="Times New Roman" w:hAnsi="Times New Roman" w:cs="Times New Roman"/>
          <w:b/>
          <w:sz w:val="28"/>
          <w:szCs w:val="28"/>
        </w:rPr>
        <w:t>Как помочь ребенку освоить нетрадиционные техники рисования дома?</w:t>
      </w:r>
      <w:r w:rsidR="002867DF" w:rsidRPr="002867DF">
        <w:rPr>
          <w:rFonts w:ascii="Verdana" w:hAnsi="Verdana"/>
          <w:noProof/>
          <w:color w:val="000000"/>
          <w:sz w:val="20"/>
          <w:szCs w:val="20"/>
        </w:rPr>
        <w:t xml:space="preserve"> 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Создайте творческую атмосферу: организуйте удобное место для рисования, подготовьте необходимые материалы и инструменты.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Не критикуйте: важно поддерживать ребенка, хвалить за старание и оригинальность. Не сравнивайте его работы с другими.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Предлагайте разные материалы и техники: дайте ребенку возможность экспериментировать и выбирать то, что ему больше нравится.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 Рисуйте вместе с ребенком: покажите свой пример, расскажите о разных техниках, предложите свои идеи.</w:t>
      </w:r>
    </w:p>
    <w:p w:rsidR="001624B1" w:rsidRPr="001624B1" w:rsidRDefault="001624B1" w:rsidP="001624B1">
      <w:pPr>
        <w:jc w:val="both"/>
        <w:rPr>
          <w:rFonts w:ascii="Times New Roman" w:hAnsi="Times New Roman" w:cs="Times New Roman"/>
          <w:sz w:val="28"/>
          <w:szCs w:val="28"/>
        </w:rPr>
      </w:pPr>
      <w:r w:rsidRPr="001624B1">
        <w:rPr>
          <w:rFonts w:ascii="Times New Roman" w:hAnsi="Times New Roman" w:cs="Times New Roman"/>
          <w:sz w:val="28"/>
          <w:szCs w:val="28"/>
        </w:rPr>
        <w:t>• Посещайте мастер-классы и занятия по рисованию: это поможет ребенку освоить новые техники и получить вдохновение.</w:t>
      </w:r>
    </w:p>
    <w:p w:rsidR="001624B1" w:rsidRDefault="001624B1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1624B1">
        <w:rPr>
          <w:rFonts w:ascii="Times New Roman" w:hAnsi="Times New Roman" w:cs="Times New Roman"/>
          <w:sz w:val="28"/>
          <w:szCs w:val="28"/>
        </w:rPr>
        <w:lastRenderedPageBreak/>
        <w:t>Помните, что главное – это процесс творчества и удовольствие, которое получает ребенок! Не бойтесь экспериментировать и дайте вашему ребенку возможность раскрыть свой творческий потенциал!</w:t>
      </w:r>
      <w:r w:rsidR="002867DF" w:rsidRPr="002867DF">
        <w:rPr>
          <w:rFonts w:ascii="Verdana" w:hAnsi="Verdana"/>
          <w:noProof/>
          <w:color w:val="000000"/>
          <w:sz w:val="20"/>
          <w:szCs w:val="20"/>
        </w:rPr>
        <w:t xml:space="preserve"> </w:t>
      </w: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83AF0F" wp14:editId="2FDF8C72">
            <wp:simplePos x="0" y="0"/>
            <wp:positionH relativeFrom="page">
              <wp:posOffset>-1530985</wp:posOffset>
            </wp:positionH>
            <wp:positionV relativeFrom="paragraph">
              <wp:posOffset>49529</wp:posOffset>
            </wp:positionV>
            <wp:extent cx="10621645" cy="7512967"/>
            <wp:effectExtent l="0" t="7620" r="63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114300</wp:posOffset>
            </wp:positionV>
            <wp:extent cx="5940425" cy="3962400"/>
            <wp:effectExtent l="0" t="0" r="317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duga_17169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</w:p>
    <w:p w:rsidR="002867DF" w:rsidRDefault="002867DF" w:rsidP="001624B1">
      <w:pPr>
        <w:ind w:firstLine="708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2867DF">
        <w:rPr>
          <w:rFonts w:ascii="Verdana" w:hAnsi="Verdana"/>
          <w:noProof/>
          <w:color w:val="000000"/>
          <w:sz w:val="24"/>
          <w:szCs w:val="20"/>
        </w:rPr>
        <w:drawing>
          <wp:anchor distT="0" distB="0" distL="114300" distR="114300" simplePos="0" relativeHeight="251665408" behindDoc="1" locked="0" layoutInCell="1" allowOverlap="1" wp14:anchorId="2D83AF0F" wp14:editId="2FDF8C72">
            <wp:simplePos x="0" y="0"/>
            <wp:positionH relativeFrom="page">
              <wp:posOffset>-1512570</wp:posOffset>
            </wp:positionH>
            <wp:positionV relativeFrom="paragraph">
              <wp:posOffset>329565</wp:posOffset>
            </wp:positionV>
            <wp:extent cx="10621645" cy="7512967"/>
            <wp:effectExtent l="0" t="7620" r="63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</w:t>
      </w: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</w:p>
    <w:p w:rsidR="002867DF" w:rsidRPr="002867DF" w:rsidRDefault="002867DF" w:rsidP="002867DF">
      <w:pPr>
        <w:ind w:left="2124" w:firstLine="708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</w:t>
      </w:r>
      <w:r w:rsidRPr="002867DF">
        <w:rPr>
          <w:rFonts w:ascii="Times New Roman" w:hAnsi="Times New Roman" w:cs="Times New Roman"/>
          <w:sz w:val="36"/>
          <w:szCs w:val="28"/>
        </w:rPr>
        <w:t>КОНСУЛЬТАЦИЯ</w:t>
      </w:r>
    </w:p>
    <w:p w:rsidR="0021638C" w:rsidRPr="002867DF" w:rsidRDefault="002867DF" w:rsidP="002867DF">
      <w:pPr>
        <w:ind w:firstLine="708"/>
        <w:rPr>
          <w:rFonts w:ascii="Times New Roman" w:hAnsi="Times New Roman" w:cs="Times New Roman"/>
          <w:sz w:val="36"/>
          <w:szCs w:val="28"/>
        </w:rPr>
      </w:pPr>
      <w:r w:rsidRPr="00AF52C3">
        <w:rPr>
          <w:rStyle w:val="a4"/>
          <w:i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03076DF" wp14:editId="1E4D2D0B">
            <wp:simplePos x="0" y="0"/>
            <wp:positionH relativeFrom="margin">
              <wp:posOffset>710565</wp:posOffset>
            </wp:positionH>
            <wp:positionV relativeFrom="paragraph">
              <wp:posOffset>593725</wp:posOffset>
            </wp:positionV>
            <wp:extent cx="4392295" cy="3552825"/>
            <wp:effectExtent l="0" t="0" r="8255" b="9525"/>
            <wp:wrapThrough wrapText="bothSides">
              <wp:wrapPolygon edited="0">
                <wp:start x="15458" y="0"/>
                <wp:lineTo x="12272" y="347"/>
                <wp:lineTo x="9837" y="1158"/>
                <wp:lineTo x="9556" y="2548"/>
                <wp:lineTo x="9743" y="3706"/>
                <wp:lineTo x="8619" y="4054"/>
                <wp:lineTo x="8431" y="4401"/>
                <wp:lineTo x="8619" y="5559"/>
                <wp:lineTo x="8993" y="7412"/>
                <wp:lineTo x="8993" y="9265"/>
                <wp:lineTo x="0" y="9960"/>
                <wp:lineTo x="0" y="11234"/>
                <wp:lineTo x="2342" y="14825"/>
                <wp:lineTo x="1967" y="16678"/>
                <wp:lineTo x="1499" y="17720"/>
                <wp:lineTo x="1593" y="18531"/>
                <wp:lineTo x="2623" y="18531"/>
                <wp:lineTo x="2155" y="19110"/>
                <wp:lineTo x="2155" y="19805"/>
                <wp:lineTo x="2623" y="20384"/>
                <wp:lineTo x="2623" y="20616"/>
                <wp:lineTo x="13116" y="21542"/>
                <wp:lineTo x="14989" y="21542"/>
                <wp:lineTo x="18268" y="21542"/>
                <wp:lineTo x="18830" y="21542"/>
                <wp:lineTo x="18924" y="21195"/>
                <wp:lineTo x="18455" y="20384"/>
                <wp:lineTo x="18924" y="20268"/>
                <wp:lineTo x="19299" y="19226"/>
                <wp:lineTo x="19111" y="18531"/>
                <wp:lineTo x="18268" y="17257"/>
                <wp:lineTo x="17800" y="16678"/>
                <wp:lineTo x="18549" y="16678"/>
                <wp:lineTo x="19205" y="15751"/>
                <wp:lineTo x="19299" y="13898"/>
                <wp:lineTo x="19017" y="13319"/>
                <wp:lineTo x="18455" y="12856"/>
                <wp:lineTo x="18174" y="12392"/>
                <wp:lineTo x="16956" y="11118"/>
                <wp:lineTo x="18174" y="11118"/>
                <wp:lineTo x="21266" y="9729"/>
                <wp:lineTo x="21172" y="9265"/>
                <wp:lineTo x="21547" y="7991"/>
                <wp:lineTo x="21547" y="5096"/>
                <wp:lineTo x="21453" y="3706"/>
                <wp:lineTo x="20797" y="2664"/>
                <wp:lineTo x="20329" y="1621"/>
                <wp:lineTo x="18081" y="232"/>
                <wp:lineTo x="17238" y="0"/>
                <wp:lineTo x="15458" y="0"/>
              </wp:wrapPolygon>
            </wp:wrapThrough>
            <wp:docPr id="5" name="Рисунок 5" descr="C:\Users\Ольга\AppData\Local\Microsoft\Windows\INetCache\Content.Word\hehcrhiawp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AppData\Local\Microsoft\Windows\INetCache\Content.Word\hehcrhiawpt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28"/>
        </w:rPr>
        <w:t xml:space="preserve">      </w:t>
      </w:r>
      <w:r>
        <w:rPr>
          <w:rFonts w:ascii="Times New Roman" w:hAnsi="Times New Roman" w:cs="Times New Roman"/>
          <w:sz w:val="36"/>
          <w:szCs w:val="28"/>
        </w:rPr>
        <w:tab/>
      </w:r>
      <w:r>
        <w:rPr>
          <w:rFonts w:ascii="Times New Roman" w:hAnsi="Times New Roman" w:cs="Times New Roman"/>
          <w:sz w:val="36"/>
          <w:szCs w:val="28"/>
        </w:rPr>
        <w:tab/>
      </w:r>
      <w:r w:rsidRPr="002867DF">
        <w:rPr>
          <w:rFonts w:ascii="Times New Roman" w:hAnsi="Times New Roman" w:cs="Times New Roman"/>
          <w:sz w:val="36"/>
          <w:szCs w:val="28"/>
        </w:rPr>
        <w:t>«РИСОВАНИЕ БЕЗ ГРАНИЦ»</w:t>
      </w:r>
    </w:p>
    <w:sectPr w:rsidR="0021638C" w:rsidRPr="0028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B1"/>
    <w:rsid w:val="001624B1"/>
    <w:rsid w:val="0021638C"/>
    <w:rsid w:val="002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9FE9F-36DE-4EB5-8033-08ED5A8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4B1"/>
    <w:rPr>
      <w:b/>
      <w:bCs/>
    </w:rPr>
  </w:style>
  <w:style w:type="character" w:styleId="a5">
    <w:name w:val="Hyperlink"/>
    <w:basedOn w:val="a0"/>
    <w:uiPriority w:val="99"/>
    <w:unhideWhenUsed/>
    <w:rsid w:val="0016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isovanie-konsultacii" TargetMode="External"/><Relationship Id="rId5" Type="http://schemas.openxmlformats.org/officeDocument/2006/relationships/hyperlink" Target="https://www.maam.ru/obrazovanie/risovani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FoX</dc:creator>
  <cp:keywords/>
  <dc:description/>
  <cp:lastModifiedBy>FIRE FoX</cp:lastModifiedBy>
  <cp:revision>3</cp:revision>
  <dcterms:created xsi:type="dcterms:W3CDTF">2025-06-08T04:10:00Z</dcterms:created>
  <dcterms:modified xsi:type="dcterms:W3CDTF">2025-06-08T04:33:00Z</dcterms:modified>
</cp:coreProperties>
</file>