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3C" w:rsidRPr="00D12AA0" w:rsidRDefault="006C783C" w:rsidP="00D12AA0">
      <w:pPr>
        <w:shd w:val="clear" w:color="B6DDE8" w:themeColor="accent5" w:themeTint="66" w:fill="auto"/>
        <w:spacing w:before="120" w:after="120" w:line="390" w:lineRule="atLeast"/>
        <w:jc w:val="center"/>
        <w:outlineLvl w:val="0"/>
        <w:rPr>
          <w:b/>
        </w:rPr>
      </w:pPr>
      <w:r w:rsidRPr="00D12AA0">
        <w:rPr>
          <w:rFonts w:eastAsia="Times New Roman" w:cs="Helvetica"/>
          <w:b/>
          <w:bCs/>
          <w:i/>
          <w:color w:val="199043"/>
          <w:kern w:val="36"/>
          <w:sz w:val="32"/>
          <w:szCs w:val="32"/>
          <w:lang w:eastAsia="ru-RU"/>
        </w:rPr>
        <w:t>Консультация для воспитателей "Организация свободной продуктивной деятельности дошкольников"</w:t>
      </w:r>
    </w:p>
    <w:p w:rsidR="006C783C" w:rsidRPr="00D12AA0" w:rsidRDefault="006C783C" w:rsidP="00D12AA0">
      <w:pPr>
        <w:shd w:val="clear" w:color="B6DDE8" w:themeColor="accent5" w:themeTint="66" w:fill="auto"/>
        <w:spacing w:after="120" w:line="240" w:lineRule="atLeast"/>
        <w:jc w:val="both"/>
        <w:rPr>
          <w:rFonts w:eastAsia="Times New Roman" w:cs="Helvetica"/>
          <w:b/>
          <w:i/>
          <w:color w:val="333333"/>
          <w:sz w:val="32"/>
          <w:szCs w:val="32"/>
          <w:lang w:eastAsia="ru-RU"/>
        </w:rPr>
      </w:pPr>
      <w:r w:rsidRPr="00D12AA0">
        <w:rPr>
          <w:rFonts w:eastAsia="Times New Roman" w:cs="Helvetica"/>
          <w:b/>
          <w:i/>
          <w:color w:val="333333"/>
          <w:sz w:val="32"/>
          <w:szCs w:val="32"/>
          <w:lang w:eastAsia="ru-RU"/>
        </w:rPr>
        <w:t>Основные требования к организации свободной деятельности дошкольников.</w:t>
      </w:r>
    </w:p>
    <w:p w:rsidR="006C783C" w:rsidRPr="00D12AA0" w:rsidRDefault="006C783C" w:rsidP="00D12AA0">
      <w:pPr>
        <w:numPr>
          <w:ilvl w:val="0"/>
          <w:numId w:val="2"/>
        </w:numPr>
        <w:shd w:val="clear" w:color="auto" w:fill="FFFFFF"/>
        <w:spacing w:before="100" w:beforeAutospacing="1" w:after="100" w:afterAutospacing="1" w:line="240" w:lineRule="atLeast"/>
        <w:ind w:left="375"/>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Максимальный учет возрастных и индивидуальных особенностей детей.</w:t>
      </w:r>
    </w:p>
    <w:p w:rsidR="006C783C" w:rsidRPr="00D12AA0" w:rsidRDefault="006C783C" w:rsidP="00D12AA0">
      <w:pPr>
        <w:numPr>
          <w:ilvl w:val="0"/>
          <w:numId w:val="2"/>
        </w:numPr>
        <w:shd w:val="clear" w:color="auto" w:fill="FFFFFF"/>
        <w:spacing w:before="100" w:beforeAutospacing="1" w:after="100" w:afterAutospacing="1" w:line="240" w:lineRule="atLeast"/>
        <w:ind w:left="375"/>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Уважительное отношение к результатам творчества детей, широкое включение их произведений в жизнь группы.</w:t>
      </w:r>
    </w:p>
    <w:p w:rsidR="006C783C" w:rsidRPr="00D12AA0" w:rsidRDefault="006C783C" w:rsidP="00D12AA0">
      <w:pPr>
        <w:numPr>
          <w:ilvl w:val="0"/>
          <w:numId w:val="2"/>
        </w:numPr>
        <w:shd w:val="clear" w:color="auto" w:fill="FFFFFF"/>
        <w:spacing w:before="100" w:beforeAutospacing="1" w:after="100" w:afterAutospacing="1" w:line="240" w:lineRule="atLeast"/>
        <w:ind w:left="375"/>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Организация выставок, оформление эстетической среды и др.</w:t>
      </w:r>
    </w:p>
    <w:p w:rsidR="006C783C" w:rsidRPr="00D12AA0" w:rsidRDefault="006C783C" w:rsidP="00D12AA0">
      <w:pPr>
        <w:shd w:val="clear" w:color="auto" w:fill="FFFFFF"/>
        <w:spacing w:after="120" w:line="240" w:lineRule="atLeast"/>
        <w:ind w:firstLine="708"/>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 xml:space="preserve">Уголок по развитию продуктивной деятельности дошкольника должен включать в себя изобразительные материалы и оборудование для рисования, лепки, аппликации. Вес это должно быть продумано с позиции соответствия не только решаемым задачам, но и требованиям красоты. Среда для </w:t>
      </w:r>
      <w:r w:rsidR="00D12AA0" w:rsidRPr="00D12AA0">
        <w:rPr>
          <w:rFonts w:eastAsia="Times New Roman" w:cs="Helvetica"/>
          <w:i/>
          <w:color w:val="333333"/>
          <w:sz w:val="32"/>
          <w:szCs w:val="32"/>
          <w:lang w:eastAsia="ru-RU"/>
        </w:rPr>
        <w:t>развития продуктивной</w:t>
      </w:r>
      <w:r w:rsidRPr="00D12AA0">
        <w:rPr>
          <w:rFonts w:eastAsia="Times New Roman" w:cs="Helvetica"/>
          <w:i/>
          <w:color w:val="333333"/>
          <w:sz w:val="32"/>
          <w:szCs w:val="32"/>
          <w:lang w:eastAsia="ru-RU"/>
        </w:rPr>
        <w:t xml:space="preserve"> свободной деятельности предусматривает использование произведений изобразительного искусства, в том числе и народного. Вместе с тем необходимо во всем соблюдать меру. Работы детей следует обязательно выставлять, это имеет огромное воспитательное значение, дети увидев свои работы, среди работ других, получают возможность сравнить их, кроме того они, они чувствуют себя комфортнее уже и от того, что и их работа выставлена среди других.</w:t>
      </w:r>
    </w:p>
    <w:p w:rsidR="006C783C" w:rsidRPr="00D12AA0" w:rsidRDefault="006C783C" w:rsidP="00D12AA0">
      <w:pPr>
        <w:shd w:val="clear" w:color="auto" w:fill="FFFFFF"/>
        <w:spacing w:after="120" w:line="240" w:lineRule="atLeast"/>
        <w:ind w:firstLine="708"/>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 xml:space="preserve">Каждый вид изобразительной деятельности (лепка, аппликация, рисование), позволяет развивать в детях умственную активность, художественный вкус, мелкую моторику, позволяют закрепить знания, умения, навыки, полученные в процессе учебной деятельности. В процессе </w:t>
      </w:r>
      <w:r w:rsidR="00D12AA0" w:rsidRPr="00D12AA0">
        <w:rPr>
          <w:rFonts w:eastAsia="Times New Roman" w:cs="Helvetica"/>
          <w:i/>
          <w:color w:val="333333"/>
          <w:sz w:val="32"/>
          <w:szCs w:val="32"/>
          <w:lang w:eastAsia="ru-RU"/>
        </w:rPr>
        <w:t>воспитания большое</w:t>
      </w:r>
      <w:r w:rsidRPr="00D12AA0">
        <w:rPr>
          <w:rFonts w:eastAsia="Times New Roman" w:cs="Helvetica"/>
          <w:i/>
          <w:color w:val="333333"/>
          <w:sz w:val="32"/>
          <w:szCs w:val="32"/>
          <w:lang w:eastAsia="ru-RU"/>
        </w:rPr>
        <w:t xml:space="preserve"> значение имеет правильное педагогическое руководство детской художественной самостоятельностью. Важно, чтобы воспитатель поддерживал стремление детей проявлять себя в самостоятельной разнообразной деятельности (лепка, аппликация, рисование).</w:t>
      </w:r>
    </w:p>
    <w:p w:rsidR="00D12AA0" w:rsidRDefault="00D12AA0" w:rsidP="00D12AA0">
      <w:pPr>
        <w:shd w:val="clear" w:color="auto" w:fill="FFFFFF"/>
        <w:spacing w:after="120" w:line="240" w:lineRule="atLeast"/>
        <w:jc w:val="both"/>
        <w:rPr>
          <w:rFonts w:eastAsia="Times New Roman" w:cs="Helvetica"/>
          <w:bCs/>
          <w:i/>
          <w:color w:val="333333"/>
          <w:sz w:val="32"/>
          <w:szCs w:val="32"/>
          <w:lang w:eastAsia="ru-RU"/>
        </w:rPr>
      </w:pPr>
    </w:p>
    <w:p w:rsidR="006C783C" w:rsidRPr="00D12AA0" w:rsidRDefault="006C783C" w:rsidP="00D12AA0">
      <w:pPr>
        <w:shd w:val="clear" w:color="auto" w:fill="FFFFFF"/>
        <w:spacing w:after="120" w:line="240" w:lineRule="atLeast"/>
        <w:ind w:left="708"/>
        <w:jc w:val="both"/>
        <w:rPr>
          <w:rFonts w:eastAsia="Times New Roman" w:cs="Helvetica"/>
          <w:b/>
          <w:i/>
          <w:color w:val="333333"/>
          <w:sz w:val="32"/>
          <w:szCs w:val="32"/>
          <w:lang w:eastAsia="ru-RU"/>
        </w:rPr>
      </w:pPr>
      <w:r w:rsidRPr="00D12AA0">
        <w:rPr>
          <w:rFonts w:eastAsia="Times New Roman" w:cs="Helvetica"/>
          <w:b/>
          <w:bCs/>
          <w:i/>
          <w:color w:val="333333"/>
          <w:sz w:val="32"/>
          <w:szCs w:val="32"/>
          <w:lang w:eastAsia="ru-RU"/>
        </w:rPr>
        <w:lastRenderedPageBreak/>
        <w:t>Лепка</w:t>
      </w:r>
    </w:p>
    <w:p w:rsidR="006C783C" w:rsidRPr="00D12AA0" w:rsidRDefault="006C783C" w:rsidP="00D12AA0">
      <w:pPr>
        <w:shd w:val="clear" w:color="auto" w:fill="FFFFFF"/>
        <w:spacing w:after="120" w:line="240" w:lineRule="atLeast"/>
        <w:ind w:firstLine="708"/>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Предлагать лепку в свободное от занятий время лучше в средней группе. Для лепки используют глину или пластилин. Если в детском саду основным материалом для лепки является глина, то в свободное от занятий время лучше использовать ее. Важно при этом, что бы дети соблюдали элементарные правила лепки из глины: не разбрасывали ее по столу, не роняли на пол. В старших группах можно использовать любой материал, так как это способствует проявлению самостоятельности в выборе материала (крупные предметы лучше лепить из глины, мелкие из пластилина).</w:t>
      </w:r>
    </w:p>
    <w:p w:rsidR="006C783C" w:rsidRPr="00D12AA0" w:rsidRDefault="006C783C" w:rsidP="00D12AA0">
      <w:pPr>
        <w:shd w:val="clear" w:color="auto" w:fill="FFFFFF"/>
        <w:spacing w:after="120" w:line="240" w:lineRule="atLeast"/>
        <w:ind w:firstLine="708"/>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 xml:space="preserve">Лепка в не занятий носит разный характер. Дети могут лепить индивидуально и объединяться в группы – все зависит </w:t>
      </w:r>
      <w:r w:rsidR="00D12AA0" w:rsidRPr="00D12AA0">
        <w:rPr>
          <w:rFonts w:eastAsia="Times New Roman" w:cs="Helvetica"/>
          <w:i/>
          <w:color w:val="333333"/>
          <w:sz w:val="32"/>
          <w:szCs w:val="32"/>
          <w:lang w:eastAsia="ru-RU"/>
        </w:rPr>
        <w:t>от их</w:t>
      </w:r>
      <w:r w:rsidRPr="00D12AA0">
        <w:rPr>
          <w:rFonts w:eastAsia="Times New Roman" w:cs="Helvetica"/>
          <w:i/>
          <w:color w:val="333333"/>
          <w:sz w:val="32"/>
          <w:szCs w:val="32"/>
          <w:lang w:eastAsia="ru-RU"/>
        </w:rPr>
        <w:t xml:space="preserve"> желания и общего руководства воспитателя. Любители лепить сами берут материал и работают, но воспитатель может привлечь и других ребят – тех, у которых не вес получается на занятиях, и тех, кто не очень любит эту деятельность. Что бы заинтересовать детей педагог сам </w:t>
      </w:r>
      <w:r w:rsidR="00D12AA0" w:rsidRPr="00D12AA0">
        <w:rPr>
          <w:rFonts w:eastAsia="Times New Roman" w:cs="Helvetica"/>
          <w:i/>
          <w:color w:val="333333"/>
          <w:sz w:val="32"/>
          <w:szCs w:val="32"/>
          <w:lang w:eastAsia="ru-RU"/>
        </w:rPr>
        <w:t>включается в</w:t>
      </w:r>
      <w:r w:rsidRPr="00D12AA0">
        <w:rPr>
          <w:rFonts w:eastAsia="Times New Roman" w:cs="Helvetica"/>
          <w:i/>
          <w:color w:val="333333"/>
          <w:sz w:val="32"/>
          <w:szCs w:val="32"/>
          <w:lang w:eastAsia="ru-RU"/>
        </w:rPr>
        <w:t xml:space="preserve"> процесс лепки. Подобная работа объединяет ребят.</w:t>
      </w:r>
    </w:p>
    <w:p w:rsidR="006C783C" w:rsidRPr="00D12AA0" w:rsidRDefault="006C783C" w:rsidP="00D12AA0">
      <w:pPr>
        <w:shd w:val="clear" w:color="auto" w:fill="FFFFFF"/>
        <w:spacing w:after="120" w:line="240" w:lineRule="atLeast"/>
        <w:ind w:firstLine="708"/>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 xml:space="preserve">Самостоятельность детей во время подобных занятий проявляется в том, что они без помощи взрослых определяют замысел, а в связи с ним необходимое количество материала для работы. Обстановка </w:t>
      </w:r>
      <w:r w:rsidR="00D12AA0" w:rsidRPr="00D12AA0">
        <w:rPr>
          <w:rFonts w:eastAsia="Times New Roman" w:cs="Helvetica"/>
          <w:i/>
          <w:color w:val="333333"/>
          <w:sz w:val="32"/>
          <w:szCs w:val="32"/>
          <w:lang w:eastAsia="ru-RU"/>
        </w:rPr>
        <w:t>во время</w:t>
      </w:r>
      <w:r w:rsidRPr="00D12AA0">
        <w:rPr>
          <w:rFonts w:eastAsia="Times New Roman" w:cs="Helvetica"/>
          <w:i/>
          <w:color w:val="333333"/>
          <w:sz w:val="32"/>
          <w:szCs w:val="32"/>
          <w:lang w:eastAsia="ru-RU"/>
        </w:rPr>
        <w:t xml:space="preserve"> такой лепки более непринужденная, дети смотрят на работу друг друга, советуются. </w:t>
      </w:r>
      <w:r w:rsidR="00D12AA0" w:rsidRPr="00D12AA0">
        <w:rPr>
          <w:rFonts w:eastAsia="Times New Roman" w:cs="Helvetica"/>
          <w:i/>
          <w:color w:val="333333"/>
          <w:sz w:val="32"/>
          <w:szCs w:val="32"/>
          <w:lang w:eastAsia="ru-RU"/>
        </w:rPr>
        <w:t>Воспитатель</w:t>
      </w:r>
      <w:r w:rsidR="00D12AA0">
        <w:rPr>
          <w:rFonts w:eastAsia="Times New Roman" w:cs="Helvetica"/>
          <w:i/>
          <w:color w:val="333333"/>
          <w:sz w:val="32"/>
          <w:szCs w:val="32"/>
          <w:lang w:eastAsia="ru-RU"/>
        </w:rPr>
        <w:t>,</w:t>
      </w:r>
      <w:r w:rsidR="00D12AA0" w:rsidRPr="00D12AA0">
        <w:rPr>
          <w:rFonts w:eastAsia="Times New Roman" w:cs="Helvetica"/>
          <w:i/>
          <w:color w:val="333333"/>
          <w:sz w:val="32"/>
          <w:szCs w:val="32"/>
          <w:lang w:eastAsia="ru-RU"/>
        </w:rPr>
        <w:t xml:space="preserve"> должен</w:t>
      </w:r>
      <w:r w:rsidRPr="00D12AA0">
        <w:rPr>
          <w:rFonts w:eastAsia="Times New Roman" w:cs="Helvetica"/>
          <w:i/>
          <w:color w:val="333333"/>
          <w:sz w:val="32"/>
          <w:szCs w:val="32"/>
          <w:lang w:eastAsia="ru-RU"/>
        </w:rPr>
        <w:t xml:space="preserve"> уделять внимание детям, самостоятельно занимающихся лепкой. Он следит за осанкой, правильной постановкой рук, за тем как осуществляет замысел каждый ребенок.</w:t>
      </w:r>
    </w:p>
    <w:p w:rsidR="006C783C" w:rsidRPr="00D12AA0" w:rsidRDefault="006C783C" w:rsidP="00D12AA0">
      <w:pPr>
        <w:shd w:val="clear" w:color="auto" w:fill="FFFFFF"/>
        <w:spacing w:after="120" w:line="240" w:lineRule="atLeast"/>
        <w:ind w:firstLine="708"/>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Таким образом, руководя свободной деятельностью детей, воспитатель старается направить ее по творческому пути, приучая действовать детей обдуманно и планомерно.</w:t>
      </w:r>
    </w:p>
    <w:p w:rsidR="00D12AA0" w:rsidRDefault="006C783C" w:rsidP="00D12AA0">
      <w:pPr>
        <w:shd w:val="clear" w:color="auto" w:fill="FFFFFF"/>
        <w:spacing w:after="120" w:line="240" w:lineRule="atLeast"/>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Оборудование для занятий:</w:t>
      </w:r>
    </w:p>
    <w:p w:rsidR="00D12AA0" w:rsidRDefault="00D12AA0" w:rsidP="00D12AA0">
      <w:pPr>
        <w:shd w:val="clear" w:color="auto" w:fill="FFFFFF"/>
        <w:spacing w:after="120" w:line="240" w:lineRule="atLeast"/>
        <w:jc w:val="both"/>
        <w:rPr>
          <w:rFonts w:eastAsia="Times New Roman" w:cs="Helvetica"/>
          <w:i/>
          <w:color w:val="333333"/>
          <w:sz w:val="32"/>
          <w:szCs w:val="32"/>
          <w:lang w:eastAsia="ru-RU"/>
        </w:rPr>
      </w:pPr>
    </w:p>
    <w:p w:rsidR="006C783C" w:rsidRPr="00D12AA0" w:rsidRDefault="006C783C" w:rsidP="00D12AA0">
      <w:pPr>
        <w:numPr>
          <w:ilvl w:val="0"/>
          <w:numId w:val="3"/>
        </w:numPr>
        <w:shd w:val="clear" w:color="auto" w:fill="FFFFFF"/>
        <w:spacing w:before="100" w:beforeAutospacing="1" w:after="100" w:afterAutospacing="1" w:line="240" w:lineRule="atLeast"/>
        <w:ind w:left="375"/>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lastRenderedPageBreak/>
        <w:t>Глина, пластилин.</w:t>
      </w:r>
    </w:p>
    <w:p w:rsidR="006C783C" w:rsidRPr="00D12AA0" w:rsidRDefault="006C783C" w:rsidP="00D12AA0">
      <w:pPr>
        <w:numPr>
          <w:ilvl w:val="0"/>
          <w:numId w:val="3"/>
        </w:numPr>
        <w:shd w:val="clear" w:color="auto" w:fill="FFFFFF"/>
        <w:spacing w:before="100" w:beforeAutospacing="1" w:after="100" w:afterAutospacing="1" w:line="240" w:lineRule="atLeast"/>
        <w:ind w:left="375"/>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Вода.</w:t>
      </w:r>
    </w:p>
    <w:p w:rsidR="006C783C" w:rsidRPr="00D12AA0" w:rsidRDefault="006C783C" w:rsidP="00D12AA0">
      <w:pPr>
        <w:numPr>
          <w:ilvl w:val="0"/>
          <w:numId w:val="3"/>
        </w:numPr>
        <w:shd w:val="clear" w:color="auto" w:fill="FFFFFF"/>
        <w:spacing w:before="100" w:beforeAutospacing="1" w:after="100" w:afterAutospacing="1" w:line="240" w:lineRule="atLeast"/>
        <w:ind w:left="375"/>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Доски для работы.</w:t>
      </w:r>
    </w:p>
    <w:p w:rsidR="006C783C" w:rsidRPr="00D12AA0" w:rsidRDefault="006C783C" w:rsidP="00D12AA0">
      <w:pPr>
        <w:numPr>
          <w:ilvl w:val="0"/>
          <w:numId w:val="3"/>
        </w:numPr>
        <w:shd w:val="clear" w:color="auto" w:fill="FFFFFF"/>
        <w:spacing w:before="100" w:beforeAutospacing="1" w:after="100" w:afterAutospacing="1" w:line="240" w:lineRule="atLeast"/>
        <w:ind w:left="375"/>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Салфетки, клеенки.</w:t>
      </w:r>
    </w:p>
    <w:p w:rsidR="006C783C" w:rsidRPr="00D12AA0" w:rsidRDefault="006C783C" w:rsidP="00D12AA0">
      <w:pPr>
        <w:numPr>
          <w:ilvl w:val="0"/>
          <w:numId w:val="3"/>
        </w:numPr>
        <w:shd w:val="clear" w:color="auto" w:fill="FFFFFF"/>
        <w:spacing w:before="100" w:beforeAutospacing="1" w:after="100" w:afterAutospacing="1" w:line="240" w:lineRule="atLeast"/>
        <w:ind w:left="375"/>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Краски.</w:t>
      </w:r>
    </w:p>
    <w:p w:rsidR="006C783C" w:rsidRPr="00D12AA0" w:rsidRDefault="00D12AA0" w:rsidP="00D12AA0">
      <w:pPr>
        <w:numPr>
          <w:ilvl w:val="0"/>
          <w:numId w:val="3"/>
        </w:numPr>
        <w:shd w:val="clear" w:color="auto" w:fill="FFFFFF"/>
        <w:spacing w:before="100" w:beforeAutospacing="1" w:after="100" w:afterAutospacing="1" w:line="240" w:lineRule="atLeast"/>
        <w:ind w:left="375"/>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Печатки для</w:t>
      </w:r>
      <w:r w:rsidR="006C783C" w:rsidRPr="00D12AA0">
        <w:rPr>
          <w:rFonts w:eastAsia="Times New Roman" w:cs="Helvetica"/>
          <w:i/>
          <w:color w:val="333333"/>
          <w:sz w:val="32"/>
          <w:szCs w:val="32"/>
          <w:lang w:eastAsia="ru-RU"/>
        </w:rPr>
        <w:t xml:space="preserve"> украшения работ.</w:t>
      </w:r>
    </w:p>
    <w:p w:rsidR="006C783C" w:rsidRPr="00D12AA0" w:rsidRDefault="006C783C" w:rsidP="00D12AA0">
      <w:pPr>
        <w:shd w:val="clear" w:color="auto" w:fill="FFFFFF"/>
        <w:spacing w:after="120" w:line="240" w:lineRule="atLeast"/>
        <w:ind w:firstLine="375"/>
        <w:jc w:val="both"/>
        <w:rPr>
          <w:rFonts w:eastAsia="Times New Roman" w:cs="Helvetica"/>
          <w:i/>
          <w:color w:val="333333"/>
          <w:sz w:val="32"/>
          <w:szCs w:val="32"/>
          <w:lang w:eastAsia="ru-RU"/>
        </w:rPr>
      </w:pPr>
      <w:r w:rsidRPr="00D12AA0">
        <w:rPr>
          <w:rFonts w:eastAsia="Times New Roman" w:cs="Helvetica"/>
          <w:i/>
          <w:color w:val="333333"/>
          <w:sz w:val="32"/>
          <w:szCs w:val="32"/>
          <w:lang w:eastAsia="ru-RU"/>
        </w:rPr>
        <w:t xml:space="preserve">Все детские работы, полученные </w:t>
      </w:r>
      <w:r w:rsidR="00D12AA0" w:rsidRPr="00D12AA0">
        <w:rPr>
          <w:rFonts w:eastAsia="Times New Roman" w:cs="Helvetica"/>
          <w:i/>
          <w:color w:val="333333"/>
          <w:sz w:val="32"/>
          <w:szCs w:val="32"/>
          <w:lang w:eastAsia="ru-RU"/>
        </w:rPr>
        <w:t>в деятельности</w:t>
      </w:r>
      <w:r w:rsidRPr="00D12AA0">
        <w:rPr>
          <w:rFonts w:eastAsia="Times New Roman" w:cs="Helvetica"/>
          <w:i/>
          <w:color w:val="333333"/>
          <w:sz w:val="32"/>
          <w:szCs w:val="32"/>
          <w:lang w:eastAsia="ru-RU"/>
        </w:rPr>
        <w:t xml:space="preserve"> вне занятий, необходимо либо выставлять, либо организовать место для просмотра другими детьми (папка, коробочка и др.) весь инструментарий должен </w:t>
      </w:r>
      <w:r w:rsidR="00D12AA0" w:rsidRPr="00D12AA0">
        <w:rPr>
          <w:rFonts w:eastAsia="Times New Roman" w:cs="Helvetica"/>
          <w:i/>
          <w:color w:val="333333"/>
          <w:sz w:val="32"/>
          <w:szCs w:val="32"/>
          <w:lang w:eastAsia="ru-RU"/>
        </w:rPr>
        <w:t>находиться в</w:t>
      </w:r>
      <w:r w:rsidRPr="00D12AA0">
        <w:rPr>
          <w:rFonts w:eastAsia="Times New Roman" w:cs="Helvetica"/>
          <w:i/>
          <w:color w:val="333333"/>
          <w:sz w:val="32"/>
          <w:szCs w:val="32"/>
          <w:lang w:eastAsia="ru-RU"/>
        </w:rPr>
        <w:t xml:space="preserve"> порядке, </w:t>
      </w:r>
      <w:r w:rsidR="00D12AA0" w:rsidRPr="00D12AA0">
        <w:rPr>
          <w:rFonts w:eastAsia="Times New Roman" w:cs="Helvetica"/>
          <w:i/>
          <w:color w:val="333333"/>
          <w:sz w:val="32"/>
          <w:szCs w:val="32"/>
          <w:lang w:eastAsia="ru-RU"/>
        </w:rPr>
        <w:t>подвергаться регулярной</w:t>
      </w:r>
      <w:r w:rsidRPr="00D12AA0">
        <w:rPr>
          <w:rFonts w:eastAsia="Times New Roman" w:cs="Helvetica"/>
          <w:i/>
          <w:color w:val="333333"/>
          <w:sz w:val="32"/>
          <w:szCs w:val="32"/>
          <w:lang w:eastAsia="ru-RU"/>
        </w:rPr>
        <w:t xml:space="preserve"> «ревизии», необходимо эстетично оформить уголок свободной продуктивной деятельности, выставить произведения искусства, скульптуры и другие художественные произведения для наглядности. Все должно быть доступно, но деятельность детей постоянно находится под контролем воспитателя, тем более, если это аппликация.</w:t>
      </w:r>
    </w:p>
    <w:p w:rsidR="00D634EF" w:rsidRDefault="00D12AA0">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-184785</wp:posOffset>
            </wp:positionH>
            <wp:positionV relativeFrom="paragraph">
              <wp:posOffset>229235</wp:posOffset>
            </wp:positionV>
            <wp:extent cx="5940425" cy="4581525"/>
            <wp:effectExtent l="0" t="0" r="3175" b="9525"/>
            <wp:wrapThrough wrapText="bothSides">
              <wp:wrapPolygon edited="0">
                <wp:start x="3256" y="0"/>
                <wp:lineTo x="2147" y="180"/>
                <wp:lineTo x="485" y="1078"/>
                <wp:lineTo x="0" y="3323"/>
                <wp:lineTo x="0" y="17514"/>
                <wp:lineTo x="69" y="18951"/>
                <wp:lineTo x="693" y="20208"/>
                <wp:lineTo x="762" y="20657"/>
                <wp:lineTo x="2355" y="21375"/>
                <wp:lineTo x="3256" y="21555"/>
                <wp:lineTo x="18217" y="21555"/>
                <wp:lineTo x="19118" y="21375"/>
                <wp:lineTo x="20780" y="20567"/>
                <wp:lineTo x="20780" y="20208"/>
                <wp:lineTo x="21404" y="18951"/>
                <wp:lineTo x="21542" y="17334"/>
                <wp:lineTo x="21473" y="2964"/>
                <wp:lineTo x="21196" y="2066"/>
                <wp:lineTo x="21057" y="1078"/>
                <wp:lineTo x="19326" y="180"/>
                <wp:lineTo x="18217" y="0"/>
                <wp:lineTo x="3256"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n_big_1[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581525"/>
                    </a:xfrm>
                    <a:prstGeom prst="rect">
                      <a:avLst/>
                    </a:prstGeom>
                    <a:ln>
                      <a:noFill/>
                    </a:ln>
                    <a:effectLst>
                      <a:softEdge rad="635000"/>
                    </a:effectLst>
                  </pic:spPr>
                </pic:pic>
              </a:graphicData>
            </a:graphic>
            <wp14:sizeRelH relativeFrom="page">
              <wp14:pctWidth>0</wp14:pctWidth>
            </wp14:sizeRelH>
            <wp14:sizeRelV relativeFrom="page">
              <wp14:pctHeight>0</wp14:pctHeight>
            </wp14:sizeRelV>
          </wp:anchor>
        </w:drawing>
      </w:r>
    </w:p>
    <w:sectPr w:rsidR="00D634EF" w:rsidSect="00D12AA0">
      <w:pgSz w:w="11906" w:h="16838"/>
      <w:pgMar w:top="1134" w:right="850" w:bottom="1134" w:left="1701" w:header="708" w:footer="708" w:gutter="0"/>
      <w:pgBorders w:offsetFrom="page">
        <w:top w:val="creaturesInsects" w:sz="15" w:space="24" w:color="C96009"/>
        <w:left w:val="creaturesInsects" w:sz="15" w:space="24" w:color="C96009"/>
        <w:bottom w:val="creaturesInsects" w:sz="15" w:space="24" w:color="C96009"/>
        <w:right w:val="creaturesInsects" w:sz="15" w:space="24" w:color="C9600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64B"/>
    <w:multiLevelType w:val="multilevel"/>
    <w:tmpl w:val="347E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A09B7"/>
    <w:multiLevelType w:val="multilevel"/>
    <w:tmpl w:val="A010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416B1"/>
    <w:multiLevelType w:val="multilevel"/>
    <w:tmpl w:val="93C2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6C491F"/>
    <w:multiLevelType w:val="multilevel"/>
    <w:tmpl w:val="BA2E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F80ECD"/>
    <w:multiLevelType w:val="multilevel"/>
    <w:tmpl w:val="F960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295CB9"/>
    <w:multiLevelType w:val="multilevel"/>
    <w:tmpl w:val="F258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3C"/>
    <w:rsid w:val="006C783C"/>
    <w:rsid w:val="00D12AA0"/>
    <w:rsid w:val="00D6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E7FFF-5BC9-4C86-820A-82F68D4E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C7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8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C783C"/>
    <w:rPr>
      <w:color w:val="0000FF"/>
      <w:u w:val="single"/>
    </w:rPr>
  </w:style>
  <w:style w:type="character" w:styleId="a4">
    <w:name w:val="Emphasis"/>
    <w:basedOn w:val="a0"/>
    <w:uiPriority w:val="20"/>
    <w:qFormat/>
    <w:rsid w:val="006C783C"/>
    <w:rPr>
      <w:i/>
      <w:iCs/>
    </w:rPr>
  </w:style>
  <w:style w:type="paragraph" w:styleId="a5">
    <w:name w:val="Normal (Web)"/>
    <w:basedOn w:val="a"/>
    <w:uiPriority w:val="99"/>
    <w:semiHidden/>
    <w:unhideWhenUsed/>
    <w:rsid w:val="006C7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C783C"/>
    <w:rPr>
      <w:b/>
      <w:bCs/>
    </w:rPr>
  </w:style>
  <w:style w:type="character" w:customStyle="1" w:styleId="apple-converted-space">
    <w:name w:val="apple-converted-space"/>
    <w:basedOn w:val="a0"/>
    <w:rsid w:val="006C783C"/>
  </w:style>
  <w:style w:type="paragraph" w:styleId="a7">
    <w:name w:val="Balloon Text"/>
    <w:basedOn w:val="a"/>
    <w:link w:val="a8"/>
    <w:uiPriority w:val="99"/>
    <w:semiHidden/>
    <w:unhideWhenUsed/>
    <w:rsid w:val="006C78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7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8688">
      <w:bodyDiv w:val="1"/>
      <w:marLeft w:val="0"/>
      <w:marRight w:val="0"/>
      <w:marTop w:val="0"/>
      <w:marBottom w:val="0"/>
      <w:divBdr>
        <w:top w:val="none" w:sz="0" w:space="0" w:color="auto"/>
        <w:left w:val="none" w:sz="0" w:space="0" w:color="auto"/>
        <w:bottom w:val="none" w:sz="0" w:space="0" w:color="auto"/>
        <w:right w:val="none" w:sz="0" w:space="0" w:color="auto"/>
      </w:divBdr>
      <w:divsChild>
        <w:div w:id="1709799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Мицура</dc:creator>
  <cp:lastModifiedBy>Ольга Мицура</cp:lastModifiedBy>
  <cp:revision>3</cp:revision>
  <dcterms:created xsi:type="dcterms:W3CDTF">2014-05-11T08:55:00Z</dcterms:created>
  <dcterms:modified xsi:type="dcterms:W3CDTF">2014-05-11T09:59:00Z</dcterms:modified>
</cp:coreProperties>
</file>