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DA" w:rsidRDefault="00B91BDA" w:rsidP="00B91BDA">
      <w:pPr>
        <w:pStyle w:val="Default"/>
      </w:pPr>
    </w:p>
    <w:p w:rsidR="006F22ED" w:rsidRDefault="006F22ED" w:rsidP="006F22ED">
      <w:bookmarkStart w:id="0" w:name="_GoBack"/>
      <w:bookmarkEnd w:id="0"/>
    </w:p>
    <w:p w:rsidR="006F22ED" w:rsidRPr="002247FB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РАССМОТРЕНО:                                                   УТВЕРЖДАЮ:</w:t>
      </w:r>
    </w:p>
    <w:p w:rsidR="006F22ED" w:rsidRPr="002247FB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заседании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</w:t>
      </w: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ического совета         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Заведующий </w:t>
      </w: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6F22ED" w:rsidRPr="002247FB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Протокол  №1                                                       ____________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Н.Г. Изотова</w:t>
      </w:r>
    </w:p>
    <w:p w:rsidR="006F22ED" w:rsidRPr="002247FB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12. 09.2020</w:t>
      </w: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г.               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         От 12.09. 2020</w:t>
      </w: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г.</w:t>
      </w:r>
    </w:p>
    <w:p w:rsidR="006F22ED" w:rsidRPr="002247FB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</w:t>
      </w: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2247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</w:t>
      </w: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8B7459" w:rsidRPr="008B7459" w:rsidRDefault="008B7459" w:rsidP="008B7459">
      <w:pPr>
        <w:rPr>
          <w:b/>
          <w:i/>
          <w:sz w:val="32"/>
          <w:szCs w:val="32"/>
        </w:rPr>
      </w:pPr>
      <w:r w:rsidRPr="008B7459">
        <w:rPr>
          <w:b/>
          <w:i/>
          <w:sz w:val="32"/>
          <w:szCs w:val="32"/>
        </w:rPr>
        <w:t xml:space="preserve">                                    ПРОГРАММА </w:t>
      </w:r>
      <w:r w:rsidRPr="008B7459"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t xml:space="preserve">                   </w:t>
      </w:r>
      <w:r w:rsidRPr="008B7459">
        <w:rPr>
          <w:b/>
          <w:i/>
          <w:sz w:val="32"/>
          <w:szCs w:val="32"/>
        </w:rPr>
        <w:t xml:space="preserve">  </w:t>
      </w:r>
      <w:proofErr w:type="spellStart"/>
      <w:r w:rsidRPr="008B7459">
        <w:rPr>
          <w:b/>
          <w:i/>
          <w:sz w:val="32"/>
          <w:szCs w:val="32"/>
        </w:rPr>
        <w:t>здоровьесбережения</w:t>
      </w:r>
      <w:proofErr w:type="spellEnd"/>
      <w:r w:rsidRPr="008B7459">
        <w:rPr>
          <w:b/>
          <w:i/>
          <w:sz w:val="32"/>
          <w:szCs w:val="32"/>
        </w:rPr>
        <w:t xml:space="preserve"> воспитанников</w:t>
      </w:r>
      <w:r w:rsidRPr="008B7459"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t xml:space="preserve">                </w:t>
      </w:r>
      <w:r w:rsidRPr="008B7459">
        <w:rPr>
          <w:b/>
          <w:i/>
          <w:sz w:val="32"/>
          <w:szCs w:val="32"/>
        </w:rPr>
        <w:t xml:space="preserve"> «ДЕТСКИЙ САД – ТЕРРИТОРИЯ ЗДОРОВЬЯ»</w:t>
      </w:r>
      <w:r w:rsidRPr="008B7459">
        <w:rPr>
          <w:b/>
          <w:i/>
          <w:sz w:val="32"/>
          <w:szCs w:val="32"/>
        </w:rPr>
        <w:br/>
      </w: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</w:t>
      </w:r>
      <w:r w:rsidR="008B74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Возраст детей с 3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 7 лет</w:t>
      </w: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</w:t>
      </w:r>
      <w:r w:rsidR="008B745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Срок реализации- 4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года</w:t>
      </w: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2020г.</w:t>
      </w:r>
    </w:p>
    <w:p w:rsidR="006F22ED" w:rsidRDefault="006F22ED" w:rsidP="006F22ED">
      <w:pPr>
        <w:spacing w:before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6F22ED" w:rsidRDefault="006F22ED" w:rsidP="006F22ED"/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7068"/>
      </w:tblGrid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8f16fd594117820905c8583747fdf5716b654b53"/>
            <w:bookmarkStart w:id="2" w:name="0"/>
            <w:bookmarkEnd w:id="1"/>
            <w:bookmarkEnd w:id="2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программа «ДЕТСКИЙ САД – ТЕРРИТОРИЯ ЗДОРОВЬЯ 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7459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работки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29.12.2012 года № 273 «Об образовании в Российской Федерации»;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ООН;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Приказ  Министерства образования и науки Российской Федерации от 30 августа 2013 г. №1014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 образовательный стандарт дошкольного образования (приказ Министерства образования и науки Российской Федерации №1155  от 17 октября 2013 года);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рекомендациями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«О разработке основной общеобразовательной программы дошкольного образования» от 21 октября 2010 года, № 03-248.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СанПиН 2.4.1.3049-13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государственного санитарного врача РФ от 15.05.2013 г. № 26);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Закон РФ «Об основных гарантиях прав ребенка».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 сфере образования регионального уровня: Закон «Об образовании в  Республике Марий Эл»;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Документы локального уровня: 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Устав МДОУ детский сад №6 «Родничок» комбинированного вида п. Советский Республики Марий Эл.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  МДОУ детский сад №6 «Родничок» комбинированного вида  на 2013-2014 учебный год. </w:t>
            </w:r>
          </w:p>
          <w:p w:rsidR="006F22ED" w:rsidRPr="008B7459" w:rsidRDefault="006F22ED" w:rsidP="008B74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программа  МДОУ детский сад №6 «Родничок» комбинированного вида  2013-2017 год.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B7459" w:rsidRPr="008B7459" w:rsidRDefault="008B7459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 этапы реализации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2014 – 2017 годы;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Первый этап (2041 – 2015 гг.) – организационно-подготовительный этап – поиск оптимальной структуры управления проектом, создание системы мониторинга;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Второй этап (2015 – 2016гг.) – основной (отработка основных компонентов программы);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Третий этап (2016-2017гг.) –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(анализ и синтез результатов, обобщение опыта, оценка и прогнозирование перспектив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в условиях детского сада).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Формирование новой идеологии, утверждающей приоритетность охраны и укрепления здоровья всех участников образовательного процесса в детском саду.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социально-педагогических, психологических и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развития и функционирования личности воспитанника в условиях детского сада.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воспитанников, гарантий их законных прав на безопасные условия образовательно-воспитательного процесса.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Основные задачи, мероприятия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законодательства по охране здоровья воспитанников детского сада;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полноценного сбалансированного питания детей;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Внедрение инновационных систем оздоровления,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 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снижению заболеваемости в детском саду;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Популяризация преимуще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ств зд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орового образа жизни, способствующего успешной социальной адаптации и противостоянию вредным привычкам;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на занятиях НОД, в режиме дня;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Совершенствование системы физкультурно-оздоровительной работы;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Создание комплексных систем мер, направленных на профилактику и просвещение физического, психологического и социального здоровья;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Отработка механизмов совместной работы всех заинтересованных в сохранении и укреплении здоровья воспитанников учреждений.</w:t>
            </w:r>
          </w:p>
          <w:p w:rsidR="008B7459" w:rsidRDefault="008B7459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35" w:rsidRDefault="000F4035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35" w:rsidRPr="008B7459" w:rsidRDefault="000F4035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0F4035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4035" w:rsidRDefault="000F4035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35" w:rsidRDefault="000F4035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Ожидаемые, конечные результаты, важнейшие целевые 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Стабилизация показателей здоровья: 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 детей.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освоения основной образовательной программы по образовательным областям «Здоровье», «Физическое развитие», «Безопасность».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детей, охваченных дополнительным образованием в условиях детского сада.</w:t>
            </w:r>
          </w:p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Мичеева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Леонидовна,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старший воспитатель МДОУ д/с №6 «Родничок» </w:t>
            </w:r>
          </w:p>
        </w:tc>
      </w:tr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0F40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выполнения программы осуществляет Совет МДОУ детского сада № 6 «Родничок»</w:t>
            </w:r>
          </w:p>
        </w:tc>
      </w:tr>
    </w:tbl>
    <w:p w:rsidR="000F4035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  <w:t>ТЕОРЕТИЧЕСКОЕ ОБОСНОВАНИЕ</w:t>
      </w:r>
      <w:r w:rsidRPr="008B7459">
        <w:rPr>
          <w:rFonts w:ascii="Times New Roman" w:hAnsi="Times New Roman" w:cs="Times New Roman"/>
          <w:sz w:val="24"/>
          <w:szCs w:val="24"/>
        </w:rPr>
        <w:br/>
        <w:t>и основные направления программы «Дет</w:t>
      </w:r>
      <w:r w:rsidR="000F4035">
        <w:rPr>
          <w:rFonts w:ascii="Times New Roman" w:hAnsi="Times New Roman" w:cs="Times New Roman"/>
          <w:sz w:val="24"/>
          <w:szCs w:val="24"/>
        </w:rPr>
        <w:t>ский сад – территория здоровья»</w:t>
      </w:r>
      <w:r w:rsidR="000F4035">
        <w:rPr>
          <w:rFonts w:ascii="Times New Roman" w:hAnsi="Times New Roman" w:cs="Times New Roman"/>
          <w:sz w:val="24"/>
          <w:szCs w:val="24"/>
        </w:rPr>
        <w:br/>
        <w:t>« Если нельзя вырастить ребенка, чтобы он совсем не болел, то, во всяком случае, поддерживать у него </w:t>
      </w:r>
      <w:r w:rsidRPr="008B7459">
        <w:rPr>
          <w:rFonts w:ascii="Times New Roman" w:hAnsi="Times New Roman" w:cs="Times New Roman"/>
          <w:sz w:val="24"/>
          <w:szCs w:val="24"/>
        </w:rPr>
        <w:t>высокий уровень здоровья вполне возможно</w:t>
      </w:r>
      <w:r w:rsidR="000F4035">
        <w:rPr>
          <w:rFonts w:ascii="Times New Roman" w:hAnsi="Times New Roman" w:cs="Times New Roman"/>
          <w:sz w:val="24"/>
          <w:szCs w:val="24"/>
        </w:rPr>
        <w:t>»</w:t>
      </w:r>
      <w:r w:rsidRPr="008B7459">
        <w:rPr>
          <w:rFonts w:ascii="Times New Roman" w:hAnsi="Times New Roman" w:cs="Times New Roman"/>
          <w:sz w:val="24"/>
          <w:szCs w:val="24"/>
        </w:rPr>
        <w:t>.</w:t>
      </w:r>
      <w:r w:rsidRPr="008B7459">
        <w:rPr>
          <w:rFonts w:ascii="Times New Roman" w:hAnsi="Times New Roman" w:cs="Times New Roman"/>
          <w:sz w:val="24"/>
          <w:szCs w:val="24"/>
        </w:rPr>
        <w:br/>
      </w:r>
      <w:r w:rsidR="000F4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Н.М. Амосов, академик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 является чутким барометром социально-экономического развития страны. </w:t>
      </w:r>
      <w:r w:rsidRPr="008B7459">
        <w:rPr>
          <w:rFonts w:ascii="Times New Roman" w:hAnsi="Times New Roman" w:cs="Times New Roman"/>
          <w:sz w:val="24"/>
          <w:szCs w:val="24"/>
        </w:rPr>
        <w:br/>
        <w:t>О неблагополучии в состоянии здоровья детей знали и говорили давно, но в последние годы проблема стоит особенно остро. О неблагополучии здоровья населения страны, и особенно подрастающего поколения, стали говорить открыто как на уровне государства, так и отдельно взятого учреждения.</w:t>
      </w:r>
      <w:r w:rsidRPr="008B7459">
        <w:rPr>
          <w:rFonts w:ascii="Times New Roman" w:hAnsi="Times New Roman" w:cs="Times New Roman"/>
          <w:sz w:val="24"/>
          <w:szCs w:val="24"/>
        </w:rPr>
        <w:br/>
        <w:t>Закон РФ «Об образовании», Федеральный государственный  образовательный стандарт дошкольного образования (приказ Министерства образования и науки Российской Федерации №</w:t>
      </w:r>
      <w:r w:rsidR="000F4035">
        <w:rPr>
          <w:rFonts w:ascii="Times New Roman" w:hAnsi="Times New Roman" w:cs="Times New Roman"/>
          <w:sz w:val="24"/>
          <w:szCs w:val="24"/>
        </w:rPr>
        <w:t xml:space="preserve"> 1155 от 17 октября 2013 года);</w:t>
      </w:r>
      <w:r w:rsidRPr="008B7459">
        <w:rPr>
          <w:rFonts w:ascii="Times New Roman" w:hAnsi="Times New Roman" w:cs="Times New Roman"/>
          <w:sz w:val="24"/>
          <w:szCs w:val="24"/>
        </w:rPr>
        <w:t xml:space="preserve"> и многие другие нормативно-правовые документы определяют задачи сохранения здоровья детей, оптимизации учебного процесса, разработки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технологий обучения и формирования ценности здоровья и здорового образа жизни.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Особенно остро проблема сохранения, укрепления и формирования здоровья как целостной гармоничной системы стоит перед педагогами и медицинскими работниками, трудовая деятельность которых связана с дошкольными учреждениями. Контингент воспитанников современных дошкольных учреждений. В настоящее время в детский сад приходят дети, имеющие отклонения в состоянии здоровья как 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8B7459">
        <w:rPr>
          <w:rFonts w:ascii="Times New Roman" w:hAnsi="Times New Roman" w:cs="Times New Roman"/>
          <w:sz w:val="24"/>
          <w:szCs w:val="24"/>
        </w:rPr>
        <w:t xml:space="preserve"> так и психического. 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Проблемы педагогического характера наиболее часто связаны с социально-педагогической запущенностью детей. Основными причинами «проблемного» поведения </w:t>
      </w:r>
      <w:r w:rsidRPr="008B7459">
        <w:rPr>
          <w:rFonts w:ascii="Times New Roman" w:hAnsi="Times New Roman" w:cs="Times New Roman"/>
          <w:sz w:val="24"/>
          <w:szCs w:val="24"/>
        </w:rPr>
        <w:lastRenderedPageBreak/>
        <w:t xml:space="preserve">детей могут считаться следующие: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основных культурно-гигиенических навыков, умения общаться как со сверстниками, так и 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B7459">
        <w:rPr>
          <w:rFonts w:ascii="Times New Roman" w:hAnsi="Times New Roman" w:cs="Times New Roman"/>
          <w:sz w:val="24"/>
          <w:szCs w:val="24"/>
        </w:rPr>
        <w:t xml:space="preserve"> взрослыми людьми. </w:t>
      </w:r>
      <w:r w:rsidRPr="008B7459">
        <w:rPr>
          <w:rFonts w:ascii="Times New Roman" w:hAnsi="Times New Roman" w:cs="Times New Roman"/>
          <w:sz w:val="24"/>
          <w:szCs w:val="24"/>
        </w:rPr>
        <w:br/>
        <w:t>Таким образом, проблема сохранения и укрепления здоровья воспитанников дошкольного учреждения должна рассматриваться как комплексная и основная в системе обучения и воспитания. Потребность и необходимость построения такой системной, комплексной медико-психолого-педагогической деятельности обусловлена наличием у воспитанников имеющихся медицинских, психологических и педагогических проблем. 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В связи с этим, одной из самых важных задач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детском саду является создание эффективной системы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>, в которой каждый участник получит комплексную и профессиональную помощь в вопросах сохранения, укрепления и формирования здоровья.</w:t>
      </w:r>
      <w:r w:rsidRPr="008B74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Эти организационные проблемы могут быть эффективно решены через реализацию в детском саду целевой программы «Детский сад – территория здоровья», которая разработана на основе основной общеобразовательной программы «От рождения до школы», а также основанием для разработки программы послужили следующие нормативные документы:</w:t>
      </w:r>
      <w:proofErr w:type="gramEnd"/>
      <w:r w:rsidRPr="008B7459">
        <w:rPr>
          <w:rFonts w:ascii="Times New Roman" w:hAnsi="Times New Roman" w:cs="Times New Roman"/>
          <w:sz w:val="24"/>
          <w:szCs w:val="24"/>
        </w:rPr>
        <w:br/>
        <w:t>— Закон Российской Федерации «Об образовании от 29.12.2012 года № 273  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 — Закон Российской Федерации «Об основных гарантиях прав ребенка Российской Федерации», № 124-ФЗ от 24.07.1998г.;</w:t>
      </w:r>
      <w:r w:rsidRPr="008B7459">
        <w:rPr>
          <w:rFonts w:ascii="Times New Roman" w:hAnsi="Times New Roman" w:cs="Times New Roman"/>
          <w:sz w:val="24"/>
          <w:szCs w:val="24"/>
        </w:rPr>
        <w:br/>
        <w:t>— «Основы законодательства Российской Федерации об охране здоровья граждан» № 5487-1 от 22.06.1993 г. (в редакции Указа Президента Российской Федерации от 24.12.1993г. № 2288; Федеральных законов от 02.03.1998 г.; № 30-ФЗ, от 20.12.1999г. № 214-ФЗ, от 02.12.2000 г. № 139-ФЗ);</w:t>
      </w:r>
      <w:r w:rsidRPr="008B7459">
        <w:rPr>
          <w:rFonts w:ascii="Times New Roman" w:hAnsi="Times New Roman" w:cs="Times New Roman"/>
          <w:sz w:val="24"/>
          <w:szCs w:val="24"/>
        </w:rPr>
        <w:br/>
        <w:t>- ФЗ «Об основах системы профилактики безнадзорности и правонарушений несовершеннолетних (№ 120-ФЗ от 24 июня 1999 г.);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- Приказ  Министерства образования и науки Российской Федерации от 30 августа 2013 г. №1014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— Концепция модернизации российского образования до 2010 года.</w:t>
      </w:r>
      <w:r w:rsidRPr="008B7459">
        <w:rPr>
          <w:rFonts w:ascii="Times New Roman" w:hAnsi="Times New Roman" w:cs="Times New Roman"/>
          <w:sz w:val="24"/>
          <w:szCs w:val="24"/>
        </w:rPr>
        <w:br/>
        <w:t>— Закон Российской Федерации «Об иммунопрофилактике инфекционных заболеваний»;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8B745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«Об общероссийской системе мониторинга состояния физического здоровья населения, развития детей, подростков и молодежи» № 916 29.12. 2001 г.;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— Приказ Министерства здравоохранения Российской Федерации и Министерства образования Российской Федерации « О мерах по улучшению охраны здоровья детей в Российской Федерации» № 176/2017 от 31. 05. 2002 г. Приказ Министерства образования российской федерации, 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Федерации, Государственного комитета Российской Федерации по физической культуре и спорту, Российской Академии образования « О совершенствовании процесса физического воспитания в образовательных учреждениях Российской Федерации» № 2712/227/166/19 от 16.07.2002 г.;</w:t>
      </w:r>
      <w:r w:rsidRPr="008B7459">
        <w:rPr>
          <w:rFonts w:ascii="Times New Roman" w:hAnsi="Times New Roman" w:cs="Times New Roman"/>
          <w:sz w:val="24"/>
          <w:szCs w:val="24"/>
        </w:rPr>
        <w:br/>
        <w:t>—   СанПиН 2.4.</w:t>
      </w:r>
      <w:r w:rsidR="000F4035">
        <w:rPr>
          <w:rFonts w:ascii="Times New Roman" w:hAnsi="Times New Roman" w:cs="Times New Roman"/>
          <w:sz w:val="24"/>
          <w:szCs w:val="24"/>
        </w:rPr>
        <w:t>3648-20</w:t>
      </w:r>
      <w:r w:rsidRPr="008B7459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устройству, содержанию и организации режима работы в дошкольных организациях» (утверждены Постановлением Главного государстве</w:t>
      </w:r>
      <w:r w:rsidR="000F4035">
        <w:rPr>
          <w:rFonts w:ascii="Times New Roman" w:hAnsi="Times New Roman" w:cs="Times New Roman"/>
          <w:sz w:val="24"/>
          <w:szCs w:val="24"/>
        </w:rPr>
        <w:t>нного санитарного врача РФ от 28.09.2020 г. № 28</w:t>
      </w:r>
      <w:r w:rsidRPr="008B745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lastRenderedPageBreak/>
        <w:t xml:space="preserve"> Программа «Детский сад – территория здоровья» призвана объединить педагогический персонал, специалистов детского сада и медицинский персонал, закреплённый за ДОУ в деле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воспитанников и педагогов детского сада.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</w:r>
      <w:r w:rsidRPr="000F4035">
        <w:rPr>
          <w:rFonts w:ascii="Times New Roman" w:hAnsi="Times New Roman" w:cs="Times New Roman"/>
          <w:b/>
          <w:sz w:val="24"/>
          <w:szCs w:val="24"/>
        </w:rPr>
        <w:t>Цели программы</w:t>
      </w:r>
      <w:r w:rsidRPr="008B7459">
        <w:rPr>
          <w:rFonts w:ascii="Times New Roman" w:hAnsi="Times New Roman" w:cs="Times New Roman"/>
          <w:sz w:val="24"/>
          <w:szCs w:val="24"/>
        </w:rPr>
        <w:t xml:space="preserve"> «Детский сад – территория здоровья»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1.Формирование новой идеологии, утверждающей приоритетность охраны и укрепления здоровья всех участников образовательного процесса в детском саду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 xml:space="preserve">2.Создание оптимальных социально-педагогических, психологических и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условий развития и функционирования личности воспитанника в условиях детского сада.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3.Обеспечение охраны жизни и здоровья воспитанников, гарантий их законных прав на безопасные условия образовательно-воспитательного процесса.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403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F4035">
        <w:rPr>
          <w:rFonts w:ascii="Times New Roman" w:hAnsi="Times New Roman" w:cs="Times New Roman"/>
          <w:b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t> - Обеспечение выполнения законодательства по охране здоровья воспитанников детского сада;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- Создание условий для полноценного сбалансированного питания детей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- Внедрение инновационных систем оздоровления,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технологий; </w:t>
      </w:r>
      <w:r w:rsidRPr="008B7459">
        <w:rPr>
          <w:rFonts w:ascii="Times New Roman" w:hAnsi="Times New Roman" w:cs="Times New Roman"/>
          <w:sz w:val="24"/>
          <w:szCs w:val="24"/>
        </w:rPr>
        <w:br/>
        <w:t>- Проведение профилактических мероприятий по снижению заболеваемости в детском саду;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 xml:space="preserve">- Популяризация преимуществ здорового образа жизни, способствующего успешной социальной адаптации и 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противостоянию</w:t>
      </w:r>
      <w:proofErr w:type="gramEnd"/>
      <w:r w:rsidRPr="008B7459">
        <w:rPr>
          <w:rFonts w:ascii="Times New Roman" w:hAnsi="Times New Roman" w:cs="Times New Roman"/>
          <w:sz w:val="24"/>
          <w:szCs w:val="24"/>
        </w:rPr>
        <w:t xml:space="preserve"> вредным привычкам;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- Соблюдение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требований на  занятиях  НОД, в режиме дня;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- Совершенствование системы физкультурно-оздоровительной работы;</w:t>
      </w:r>
    </w:p>
    <w:p w:rsidR="006F22ED" w:rsidRPr="000F4035" w:rsidRDefault="006F22ED" w:rsidP="000F40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-  Создание комплексных систем мер, направленных на профилактику и просвещение физического, психологического и социального здоровья;</w:t>
      </w:r>
      <w:r w:rsidRPr="008B7459">
        <w:rPr>
          <w:rFonts w:ascii="Times New Roman" w:hAnsi="Times New Roman" w:cs="Times New Roman"/>
          <w:sz w:val="24"/>
          <w:szCs w:val="24"/>
        </w:rPr>
        <w:br/>
        <w:t>-  Отработка механизмов совместной работы всех заинтересованных в сохранении и укреплении здоровья воспитанников учр</w:t>
      </w:r>
      <w:r w:rsidR="000F4035">
        <w:rPr>
          <w:rFonts w:ascii="Times New Roman" w:hAnsi="Times New Roman" w:cs="Times New Roman"/>
          <w:sz w:val="24"/>
          <w:szCs w:val="24"/>
        </w:rPr>
        <w:t>еждений.</w:t>
      </w:r>
      <w:r w:rsidRPr="008B7459">
        <w:rPr>
          <w:rFonts w:ascii="Times New Roman" w:hAnsi="Times New Roman" w:cs="Times New Roman"/>
          <w:sz w:val="24"/>
          <w:szCs w:val="24"/>
        </w:rPr>
        <w:br/>
      </w:r>
      <w:r w:rsidRPr="000F4035">
        <w:rPr>
          <w:rFonts w:ascii="Times New Roman" w:hAnsi="Times New Roman" w:cs="Times New Roman"/>
          <w:b/>
          <w:sz w:val="24"/>
          <w:szCs w:val="24"/>
        </w:rPr>
        <w:t>Основными направлениями в реализации программы являются: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Физкультурно-оздоровительная работа;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Организация работы с детьми;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Психологическое сопровождение;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Оздоровительная работа с педагогами;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Организация работы с родителями по пропаганде здорового образа жизни.</w:t>
      </w:r>
    </w:p>
    <w:p w:rsidR="006F22ED" w:rsidRPr="008B7459" w:rsidRDefault="000F4035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6F22ED" w:rsidRPr="008B7459">
        <w:rPr>
          <w:rFonts w:ascii="Times New Roman" w:hAnsi="Times New Roman" w:cs="Times New Roman"/>
          <w:sz w:val="24"/>
          <w:szCs w:val="24"/>
        </w:rPr>
        <w:br/>
        <w:t>1. Стабилизация показателей здоровья: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2. Уровень заболеваемости детей.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3. Повышение качества освоения основной образовательной программы по образовательным областям «Здоровье», «Физическое развитие», «Безопасность». </w:t>
      </w:r>
      <w:r w:rsidRPr="008B7459">
        <w:rPr>
          <w:rFonts w:ascii="Times New Roman" w:hAnsi="Times New Roman" w:cs="Times New Roman"/>
          <w:sz w:val="24"/>
          <w:szCs w:val="24"/>
        </w:rPr>
        <w:br/>
        <w:t>4. Увеличение количества детей, охваченных дополнительным образованием в условиях детского сада.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5. Применение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84F7E" w:rsidRPr="008B7459" w:rsidRDefault="006F22ED" w:rsidP="00384F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</w:r>
      <w:r w:rsidRPr="00AC6DE8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необходимая для реализации программы:</w:t>
      </w:r>
      <w:r w:rsidRPr="00AC6DE8">
        <w:rPr>
          <w:rFonts w:ascii="Times New Roman" w:hAnsi="Times New Roman" w:cs="Times New Roman"/>
          <w:b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t>*Музыкально-физкультурный зал;</w:t>
      </w:r>
      <w:r w:rsidRPr="008B7459">
        <w:rPr>
          <w:rFonts w:ascii="Times New Roman" w:hAnsi="Times New Roman" w:cs="Times New Roman"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lastRenderedPageBreak/>
        <w:t>*Игровые площадки и спортивный инвентарь для занятий физкультурой на открытом воздухе и в зале;</w:t>
      </w:r>
      <w:r w:rsidRPr="008B7459">
        <w:rPr>
          <w:rFonts w:ascii="Times New Roman" w:hAnsi="Times New Roman" w:cs="Times New Roman"/>
          <w:sz w:val="24"/>
          <w:szCs w:val="24"/>
        </w:rPr>
        <w:br/>
        <w:t>*Наличие в каждой семье спортивного инвентаря для занятий физк</w:t>
      </w:r>
      <w:r w:rsidR="00384F7E">
        <w:rPr>
          <w:rFonts w:ascii="Times New Roman" w:hAnsi="Times New Roman" w:cs="Times New Roman"/>
          <w:sz w:val="24"/>
          <w:szCs w:val="24"/>
        </w:rPr>
        <w:t>ультурой;</w:t>
      </w:r>
      <w:r w:rsidR="00384F7E">
        <w:rPr>
          <w:rFonts w:ascii="Times New Roman" w:hAnsi="Times New Roman" w:cs="Times New Roman"/>
          <w:sz w:val="24"/>
          <w:szCs w:val="24"/>
        </w:rPr>
        <w:br/>
        <w:t>*Медицинский кабинет;</w:t>
      </w:r>
    </w:p>
    <w:p w:rsidR="006F22ED" w:rsidRPr="008B7459" w:rsidRDefault="006F22ED" w:rsidP="000F40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I.  ОСНОВНЫЕ НАПРАВЛЕНИЯ РАБОТЫ С ДЕТЬМИ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3580"/>
        <w:gridCol w:w="3929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c126abbdc2548e85c95a1c2de9c7d2d87d1fba8f"/>
            <w:bookmarkStart w:id="4" w:name="1"/>
            <w:bookmarkEnd w:id="3"/>
            <w:bookmarkEnd w:id="4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Охрана здоровья детей и формирование основ культуры здоровья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-  сохранение и укрепление физического и психического здоровья детей;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воспитание культурно-гигиенических навыков;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начальных представлений о здоровом образе жизни.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у детей интереса и ценностного отношения к занятиям физической культурой, гармоничное физическое развитие.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развитие физических качеств (скорость, сила, гибкость, выносливость, координация);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- накопление и обогащение двигательного опыта детей (овладение основными движениями);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у воспитанников потребности в двигательной активности и физическом совершенствовании.</w:t>
            </w:r>
          </w:p>
        </w:tc>
      </w:tr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основ безопасности собственной жизнедеятельности.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об опасных для человека ситуац</w:t>
            </w:r>
            <w:r w:rsidR="00384F7E">
              <w:rPr>
                <w:rFonts w:ascii="Times New Roman" w:hAnsi="Times New Roman" w:cs="Times New Roman"/>
                <w:sz w:val="24"/>
                <w:szCs w:val="24"/>
              </w:rPr>
              <w:t xml:space="preserve">иях и способах поведения в них;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приобщение к правилам безопасного для человека поведения;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- передача детям знаний о правилах безопасного дорожного движения в качестве пешехода и пассажира транспортного средства;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осторожного и осмотрительного отношения к потенциально опасным для человека ситуациям.</w:t>
            </w:r>
          </w:p>
        </w:tc>
      </w:tr>
    </w:tbl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t> </w:t>
      </w:r>
      <w:r w:rsidRPr="008B7459">
        <w:rPr>
          <w:rFonts w:ascii="Times New Roman" w:hAnsi="Times New Roman" w:cs="Times New Roman"/>
          <w:sz w:val="24"/>
          <w:szCs w:val="24"/>
        </w:rPr>
        <w:br/>
      </w:r>
    </w:p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84F7E">
        <w:rPr>
          <w:rFonts w:ascii="Times New Roman" w:hAnsi="Times New Roman" w:cs="Times New Roman"/>
          <w:sz w:val="24"/>
          <w:szCs w:val="24"/>
        </w:rPr>
        <w:t>I</w:t>
      </w:r>
      <w:r w:rsidRPr="008B7459">
        <w:rPr>
          <w:rFonts w:ascii="Times New Roman" w:hAnsi="Times New Roman" w:cs="Times New Roman"/>
          <w:sz w:val="24"/>
          <w:szCs w:val="24"/>
        </w:rPr>
        <w:t>I. ФИЗКУ</w:t>
      </w:r>
      <w:r w:rsidR="00384F7E">
        <w:rPr>
          <w:rFonts w:ascii="Times New Roman" w:hAnsi="Times New Roman" w:cs="Times New Roman"/>
          <w:sz w:val="24"/>
          <w:szCs w:val="24"/>
        </w:rPr>
        <w:t>ЛЬТУРНО-ОЗДОРОВИТЕЛЬНАЯ РАБОТА</w:t>
      </w:r>
      <w:r w:rsidR="00384F7E">
        <w:rPr>
          <w:rFonts w:ascii="Times New Roman" w:hAnsi="Times New Roman" w:cs="Times New Roman"/>
          <w:sz w:val="24"/>
          <w:szCs w:val="24"/>
        </w:rPr>
        <w:br/>
        <w:t>2</w:t>
      </w:r>
      <w:r w:rsidRPr="008B7459">
        <w:rPr>
          <w:rFonts w:ascii="Times New Roman" w:hAnsi="Times New Roman" w:cs="Times New Roman"/>
          <w:sz w:val="24"/>
          <w:szCs w:val="24"/>
        </w:rPr>
        <w:t>.1. СОХРАНЕНИЕ И УКРЕПЛЕНИЕ ФИЗИЧЕСКОГО И ПСИХИЧЕСКОГО ЗДОРОВЬЯ ДЕТЕЙ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2680"/>
        <w:gridCol w:w="3522"/>
        <w:gridCol w:w="1072"/>
        <w:gridCol w:w="1714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e307d55aa2fcf25a81338a1f21ffdab21b0cf800"/>
            <w:bookmarkStart w:id="6" w:name="3"/>
            <w:bookmarkEnd w:id="5"/>
            <w:bookmarkEnd w:id="6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Анализ состояния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здоровья детей.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Анализ диагнозов в медицинских картах детей, распределение  их по подгруппам здоровья.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Оценка эффективности профилактических и оздоровительных мероприятий.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экранов здоровья и подбор рекомендаций по диагнозам.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конец августа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конец августа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Использование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воздушных ванн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Гимнастика и подвижные игры в облегчённой одежде.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течение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года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  <w:p w:rsidR="008B7459" w:rsidRPr="008B7459" w:rsidRDefault="008B7459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59" w:rsidRPr="008B7459" w:rsidRDefault="008B7459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59" w:rsidRPr="008B7459" w:rsidRDefault="008B7459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Использование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солнечных ванн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Пребывание детей на солнце в трусах и панамах, в процессе игр малой подвижности, а также игр с водой и песком.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Июнь /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Использование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закаливания водой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для умывания «Водичка, водичка».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Дидактическое упражнение для обливания ног прохладной водой «Ножки чисто мы помоем».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Дидактическое упражнение для полоскания горла прохладной водой «Хочешь знать, как гусь гогочет»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Июнь/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Июнь/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Комплекс упражнений «Топ, топ – наши ножки»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Июнь/ август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384F7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Осуществление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выработкой правильной осанки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Дидактические упражнения «Позвони в колокольчик», «Сорви листок»,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«Дотянись до шарика»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тренажера «Пять волшебных точек»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22ED" w:rsidRPr="008B7459" w:rsidTr="008B7459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Обеспечивать оптимальную двигательную активность детей в течение дня.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384F7E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Утренняя гимнастика</w:t>
            </w:r>
            <w:r w:rsidR="006F22ED" w:rsidRPr="008B7459">
              <w:rPr>
                <w:rFonts w:ascii="Times New Roman" w:hAnsi="Times New Roman" w:cs="Times New Roman"/>
                <w:sz w:val="24"/>
                <w:szCs w:val="24"/>
              </w:rPr>
              <w:t> и гимнастика после сна.</w:t>
            </w:r>
            <w:r w:rsidR="006F22ED"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Подвижные, спортивные и наро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дные игры.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Динамические паузы и </w:t>
            </w:r>
            <w:proofErr w:type="spellStart"/>
            <w:r w:rsidR="006F22ED" w:rsidRPr="008B7459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="006F22ED"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22ED" w:rsidRPr="008B7459" w:rsidRDefault="00384F7E" w:rsidP="006F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2</w:t>
      </w:r>
      <w:r w:rsidR="006F22ED" w:rsidRPr="008B7459">
        <w:rPr>
          <w:rFonts w:ascii="Times New Roman" w:hAnsi="Times New Roman" w:cs="Times New Roman"/>
          <w:sz w:val="24"/>
          <w:szCs w:val="24"/>
        </w:rPr>
        <w:t>.2. ВОСПИТАНИЕ КУЛЬТУРНО-ГИГИЕНИЧЕСКИХ НАВЫКОВ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00"/>
        <w:gridCol w:w="2823"/>
        <w:gridCol w:w="1793"/>
        <w:gridCol w:w="1681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5b65238afdc86fa7b62fd35e3b32af13cc66d5ed"/>
            <w:bookmarkStart w:id="8" w:name="4"/>
            <w:bookmarkEnd w:id="7"/>
            <w:bookmarkEnd w:id="8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Воспитывать привычку ухаживать за чистотой своего тела, самостоятельно умываться, мыть руки с мылом.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«Надо, надо умываться»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по ЗОЖ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Дидактическое упражнение «Научим Незнайку правильно мыть руки»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А.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мультфильма «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Беседа «Сколькими способами можно очистить кожу»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отрывка из стихотворения В.В. Маяковского «Что такое хорошо и что такое плохо»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«Как умываются животные»</w:t>
            </w:r>
          </w:p>
          <w:p w:rsidR="00384F7E" w:rsidRPr="008B7459" w:rsidRDefault="00384F7E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384F7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Воспитывать привычку самостоятельно одеваться, следить за своим внешним видом.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Дидактическое упражнение «Я умею одеваться»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по ЗОЖ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«Оденем куклу на прогулку»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 перепутал художник»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Сюжетно-ролевая игра «Прачечная», «Парикмахерская»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тематическим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культурного приёма пищи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Дидактическое упражнение «Учимся аккуратно кушать»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Дидактическое упражнение «Поможем кукле накрыть стол к приходу гостей»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Дежурство по столовой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Сюжетно-ролевая игра «Кафе»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«Столовые приборы и их назначение»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Ежедневно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384F7E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диагностика: промежуточная,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</w:tbl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Pr="008B7459" w:rsidRDefault="00384F7E" w:rsidP="006F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2</w:t>
      </w:r>
      <w:r w:rsidR="006F22ED" w:rsidRPr="008B7459">
        <w:rPr>
          <w:rFonts w:ascii="Times New Roman" w:hAnsi="Times New Roman" w:cs="Times New Roman"/>
          <w:sz w:val="24"/>
          <w:szCs w:val="24"/>
        </w:rPr>
        <w:t>.3. ФОРМИРОВАНИЕ НАЧАЛЬНЫХ ПРЕДСТАВЛЕНИЙ О ЗДОРОВОМ ОБРАЗЕ ЖИЗНИ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906"/>
        <w:gridCol w:w="2554"/>
        <w:gridCol w:w="1846"/>
        <w:gridCol w:w="1692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5ecdbec905c95c0f1b83885d6c50a9b845480323"/>
            <w:bookmarkStart w:id="10" w:name="5"/>
            <w:bookmarkEnd w:id="9"/>
            <w:bookmarkEnd w:id="10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Знакомство детей 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 частями тела человека.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ЗОЖ.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Беседа «Как органы человека помогают друг другу»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 для чего нужно»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«Покажи, что назову»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«Чтобы глаза, уши, зубы были здоровыми»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соблюдении режима питания, употребления в пищу полезных продуктов.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ЗОЖ.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Подвижная игра «Полезные продукты»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«Повара»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стихотворения «Кто скорее допьёт» П. Воронько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«Угадай по вкусу»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«Волшебный мешочек»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«Маша обедает» </w:t>
            </w:r>
            <w:proofErr w:type="gramEnd"/>
          </w:p>
          <w:p w:rsidR="008366FD" w:rsidRPr="008B7459" w:rsidRDefault="008366F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Воронько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представлений о важности для здоровья  сна, гигиенических процедур, движений, закаливания.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ЗОЖ.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Музыкально-ритмическая игра «Все ребята любят мыться».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 вредно, что полезно»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«Как готовиться ко сну»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«Сказки о глупом мышон</w:t>
            </w:r>
            <w:r w:rsidR="008366FD">
              <w:rPr>
                <w:rFonts w:ascii="Times New Roman" w:hAnsi="Times New Roman" w:cs="Times New Roman"/>
                <w:sz w:val="24"/>
                <w:szCs w:val="24"/>
              </w:rPr>
              <w:t xml:space="preserve">ке»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С.Я. Маршака.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«Чтобы кожа была здоровой»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альбома «Кто с закалкой дружит – никогда не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Физкультурные досуги.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Знакомство с понятиями «здоровье», «болезнь»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ЗОЖ.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Игра по ТРИЗ «Что будет, если…»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Досуг «Осторожно микробы»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стихотворения «Прививка» С. Михалкова.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«Откуда берутся болезни»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«Воспаление хитрости» А.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оказывать себе элементарную первую медицинскую помощь.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ЗОЖ.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Беседа «Если ты заболел»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«Лекарства под ногами»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Кроссворд «Зелёная аптека»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ролевые игры «Поликлиника» и «Аптека»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Инсценировка отрывка стихотворения К.И. Чуковского «Айболит»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«Какому врачу, что нужно»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«Лекарства – друзья, лекарства враги»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значении физических упражнений для организма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ЗОЖ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Разучивание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«Спорт-здоровье»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 «Зарядка и Простуда»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альбома «В здоровом теле – здоровый дух»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Спортивный досуг «Путешествие в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диагностика: промежуточная,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</w:tbl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</w:r>
      <w:r w:rsidR="008366FD">
        <w:rPr>
          <w:rFonts w:ascii="Times New Roman" w:hAnsi="Times New Roman" w:cs="Times New Roman"/>
          <w:sz w:val="24"/>
          <w:szCs w:val="24"/>
        </w:rPr>
        <w:t>2</w:t>
      </w:r>
      <w:r w:rsidRPr="008B7459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8B7459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</w:t>
      </w:r>
      <w:proofErr w:type="gramEnd"/>
    </w:p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7459">
        <w:rPr>
          <w:rFonts w:ascii="Times New Roman" w:hAnsi="Times New Roman" w:cs="Times New Roman"/>
          <w:sz w:val="24"/>
          <w:szCs w:val="24"/>
        </w:rPr>
        <w:t>ВЫНОСЛИВОСТИ, КООРДИНАЦИИ)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522"/>
        <w:gridCol w:w="2454"/>
        <w:gridCol w:w="2108"/>
        <w:gridCol w:w="1865"/>
        <w:gridCol w:w="60"/>
      </w:tblGrid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4d406bf384cefef85061f8918f08a8a3500a5ac7"/>
            <w:bookmarkStart w:id="12" w:name="6"/>
            <w:bookmarkEnd w:id="11"/>
            <w:bookmarkEnd w:id="12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правильной осанки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Упражнения на гимнастической скамейке.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«Пройди – не урони».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турнике и шведской стенке.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Кружок «Улыбка», занятия по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Воспитатель,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учитель - логопед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перестраиваться на месте и во время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Занятия по музыке.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Утренняя гимнастика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Кружок «Улыбка»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Развитие физических качеств: силы, быстроты, выносливости, ловкости, гибкости.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Подвижные, спортивные и народные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Оздоровительный бег.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Пешие прогулки (простейший туризм);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Развитие координации движений и ориентировки в пространстве.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Музыкальные занятия. 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Физкультминутки.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Динамические паузы.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игры.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Развития умения прыгать в длину, в высоту, с разбега.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 </w:t>
            </w:r>
          </w:p>
        </w:tc>
      </w:tr>
      <w:tr w:rsidR="008366F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кататься на велосипеде, самокате.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Игровые упражнения.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Самостоятельная двигательная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 на прогулке.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досуг на воздухе.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Май — сентябрь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</w:t>
            </w:r>
          </w:p>
        </w:tc>
        <w:tc>
          <w:tcPr>
            <w:tcW w:w="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6F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ползать, пролезать, подлизать, перелазить  через предметы.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праздники и досуги.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</w:p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</w:t>
            </w:r>
          </w:p>
        </w:tc>
        <w:tc>
          <w:tcPr>
            <w:tcW w:w="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66FD" w:rsidRPr="008B7459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умений в ловле и передаче мяча.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 народные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досуги.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Развитие активности детей в играх со скакалками, обручами и другим спортивным инвентарём.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физической культуре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Утренняя гимнастика.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двигательная активность детей в группе и на прогулке.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досуги и праздники.</w:t>
            </w:r>
          </w:p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Кружок «Улыбка»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8366FD" w:rsidTr="008366F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455" w:type="dxa"/>
            <w:gridSpan w:val="6"/>
            <w:tcBorders>
              <w:top w:val="single" w:sz="4" w:space="0" w:color="auto"/>
            </w:tcBorders>
          </w:tcPr>
          <w:p w:rsidR="008366FD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6FD" w:rsidRDefault="008366FD" w:rsidP="00836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ED" w:rsidRPr="008B7459" w:rsidRDefault="008366FD" w:rsidP="006F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2</w:t>
      </w:r>
      <w:r w:rsidR="006F22ED" w:rsidRPr="008B7459">
        <w:rPr>
          <w:rFonts w:ascii="Times New Roman" w:hAnsi="Times New Roman" w:cs="Times New Roman"/>
          <w:sz w:val="24"/>
          <w:szCs w:val="24"/>
        </w:rPr>
        <w:t>.5. ФОРМИРОВАНИЕ ПОТРЕБНОСТИ В ДВИГАТЕЛЬНОЙ АКТИВНОСТИ И ФИЗИЧЕСКОМ СОВЕРШЕНСТВОВАНИИ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41"/>
        <w:gridCol w:w="2676"/>
        <w:gridCol w:w="1906"/>
        <w:gridCol w:w="1687"/>
      </w:tblGrid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03d60fa512474b6bf612dab6ea8e973c8b4d63d7"/>
            <w:bookmarkStart w:id="14" w:name="7"/>
            <w:bookmarkEnd w:id="13"/>
            <w:bookmarkEnd w:id="14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Воспитание желания выполнять физические упражнения на прогулке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Ходьба по оздоровительным дорожкам.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спортивно – игровом оборудовании.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игры на мини – стадионе.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досуги на воздухе.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Развитие умения играть в игры, способствующие совершенствованию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движений (ходьба, бег, бросание, катание) 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Спортивные, подвижные, народные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Игры – эстафеты.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соревнования.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6F22ED" w:rsidRPr="008B7459" w:rsidTr="008366FD">
        <w:trPr>
          <w:trHeight w:val="2256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выразительности движений, умение передавать действия некоторых персонажей, животных. 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Хороводные и народные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Инсценировки стихотворений.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для детей «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Игры – импровизации.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Развитие желания самостоятельно использовать спортивный инвентарь для организации игр.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Экскурсия по физкультурному уголку группы.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Изготовление, украшение физкультурного оборудования совместно с детьми.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Сюжетные интегрированные занятия, с использованием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физкультурного оборудования.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 –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лентами, султанчиками, платочками.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Воспитание красоты, грациозности, выразительности движений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музыке.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с лентами, платочками, султанчиками.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 – ритмические движения.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Релаксация.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 «Лёгкая атлетика», «Танцы народов мира»</w:t>
            </w:r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Поддержание интереса к физической культуре и спорту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Презентация «Виды спорта»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праздник «Малые Олимпийские игры»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«Мой любимый вид спорта»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игры на мини – стадионе и в зале.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стихотворения «Маленький спортсмен» Е. Багрян.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соревнования между командами детских садов посёлка  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Май — сентябрь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 Воспитатель</w:t>
            </w:r>
          </w:p>
        </w:tc>
      </w:tr>
      <w:tr w:rsidR="006F22ED" w:rsidRPr="008B7459" w:rsidTr="008366F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</w:t>
            </w:r>
          </w:p>
        </w:tc>
        <w:tc>
          <w:tcPr>
            <w:tcW w:w="2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 программы «От рождения до школы»</w:t>
            </w:r>
            <w:r w:rsidR="0083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</w:p>
        </w:tc>
      </w:tr>
    </w:tbl>
    <w:p w:rsidR="008366FD" w:rsidRDefault="008366FD" w:rsidP="006F22ED">
      <w:pPr>
        <w:rPr>
          <w:rFonts w:ascii="Times New Roman" w:hAnsi="Times New Roman" w:cs="Times New Roman"/>
          <w:sz w:val="24"/>
          <w:szCs w:val="24"/>
        </w:rPr>
      </w:pPr>
    </w:p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D1953">
        <w:rPr>
          <w:rFonts w:ascii="Times New Roman" w:hAnsi="Times New Roman" w:cs="Times New Roman"/>
          <w:sz w:val="24"/>
          <w:szCs w:val="24"/>
        </w:rPr>
        <w:t>2</w:t>
      </w:r>
      <w:r w:rsidRPr="008B7459">
        <w:rPr>
          <w:rFonts w:ascii="Times New Roman" w:hAnsi="Times New Roman" w:cs="Times New Roman"/>
          <w:sz w:val="24"/>
          <w:szCs w:val="24"/>
        </w:rPr>
        <w:t>.6. ПРИОБЩЕНИЕ К ПРАВИЛАМ БЕЗОПАСНОГО ДЛЯ ЧЕЛОВЕКА И ОКРУЖАЮЩЕГО МИРА ПОВЕДЕНИЯ</w:t>
      </w:r>
    </w:p>
    <w:tbl>
      <w:tblPr>
        <w:tblW w:w="10357" w:type="dxa"/>
        <w:tblCellSpacing w:w="0" w:type="dxa"/>
        <w:tblInd w:w="-5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98"/>
        <w:gridCol w:w="2806"/>
        <w:gridCol w:w="1842"/>
        <w:gridCol w:w="2965"/>
        <w:gridCol w:w="21"/>
      </w:tblGrid>
      <w:tr w:rsidR="006F22ED" w:rsidRPr="008B7459" w:rsidTr="003D1953">
        <w:trPr>
          <w:gridAfter w:val="1"/>
          <w:wAfter w:w="21" w:type="dxa"/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cca990f4d73be33940d7e3740290fc93d402315f"/>
            <w:bookmarkStart w:id="16" w:name="8"/>
            <w:bookmarkEnd w:id="15"/>
            <w:bookmarkEnd w:id="16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22ED" w:rsidRPr="008B7459" w:rsidTr="003D1953">
        <w:trPr>
          <w:gridAfter w:val="1"/>
          <w:wAfter w:w="21" w:type="dxa"/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безопасного пребывания в детском саду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ОБЖ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совместно с детьми знаков «Опасные предметы в нашей группе»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«Опасные предметы»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Анализ ситуаций.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Все сотрудники ДОУ, в соответствии с должностной инструкцией</w:t>
            </w:r>
          </w:p>
        </w:tc>
      </w:tr>
      <w:tr w:rsidR="006F22ED" w:rsidRPr="008B7459" w:rsidTr="003D1953">
        <w:trPr>
          <w:gridAfter w:val="1"/>
          <w:wAfter w:w="21" w:type="dxa"/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Передача знаний о правилах дорожного движения.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 ОБЖ.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Презентации ПДД, «Когда мы пешеходы», «Безопасная дорога»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Интервью с детьми «ПДД – наши верные друзья»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ролевые игры «Автобус», «Путешествие», «Шофер»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игры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к дороге.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</w:tr>
      <w:tr w:rsidR="003D1953" w:rsidRPr="008B7459" w:rsidTr="003D1953">
        <w:trPr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Передача знаний о правилах пожарной безопасности.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Занятия по ОБЖ.</w:t>
            </w:r>
          </w:p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ролевая игра «Пожарная часть»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Анализ ситуаций.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  «Лесные пожары» и «Опасные электроприборы»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стихотворения «Кошкин дом»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2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1953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уководит.</w:t>
            </w:r>
          </w:p>
        </w:tc>
        <w:tc>
          <w:tcPr>
            <w:tcW w:w="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953" w:rsidRPr="008B7459" w:rsidRDefault="003D1953" w:rsidP="003D1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gridAfter w:val="1"/>
          <w:wAfter w:w="21" w:type="dxa"/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Формирование представлений о ядовитых ягодах, грибах и растениях.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Занятия по ОБЖ.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«Грибы»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Беседы.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6F22ED" w:rsidRPr="008B7459" w:rsidTr="003D1953">
        <w:trPr>
          <w:gridAfter w:val="1"/>
          <w:wAfter w:w="21" w:type="dxa"/>
          <w:tblCellSpacing w:w="0" w:type="dxa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</w:t>
            </w: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3D1953" w:rsidRDefault="003D1953" w:rsidP="003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6F22ED" w:rsidRPr="008B7459" w:rsidRDefault="003D1953" w:rsidP="003D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F22ED" w:rsidRPr="008B7459">
        <w:rPr>
          <w:rFonts w:ascii="Times New Roman" w:hAnsi="Times New Roman" w:cs="Times New Roman"/>
          <w:sz w:val="24"/>
          <w:szCs w:val="24"/>
        </w:rPr>
        <w:t>. ОЗДОРОВИТЕЛЬНАЯ РАБОТА С ПЕДАГОГАМИ</w:t>
      </w:r>
      <w:r w:rsidR="006F22ED" w:rsidRPr="008B7459">
        <w:rPr>
          <w:rFonts w:ascii="Times New Roman" w:hAnsi="Times New Roman" w:cs="Times New Roman"/>
          <w:sz w:val="24"/>
          <w:szCs w:val="24"/>
        </w:rPr>
        <w:br/>
        <w:t>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075"/>
        <w:gridCol w:w="1976"/>
        <w:gridCol w:w="1841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b583b5fe4f9d585b26eba2e6436ed1f7ac47b189"/>
            <w:bookmarkStart w:id="18" w:name="10"/>
            <w:bookmarkEnd w:id="17"/>
            <w:bookmarkEnd w:id="18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F22ED" w:rsidRPr="008B7459" w:rsidTr="003D195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Тренинг и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 раз в месяц/ 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2ED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6F22ED" w:rsidRPr="008B7459" w:rsidTr="003D195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Аудиовизуальная релаксация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 раз в месяц/ 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2ED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6F22ED" w:rsidRPr="008B7459" w:rsidTr="003D195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Профилактика эмоционального «выгорания», профессиональных «выгораний».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2ED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6F22ED" w:rsidRPr="008B7459" w:rsidTr="003D195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Пропаганда здорового образа жизни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22ED" w:rsidRPr="008B7459" w:rsidRDefault="003D1953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</w:tbl>
    <w:p w:rsidR="003D1953" w:rsidRDefault="003D1953" w:rsidP="006F22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3D1953" w:rsidRP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6F22ED" w:rsidRPr="008B7459" w:rsidRDefault="003D1953" w:rsidP="006F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6F22ED" w:rsidRPr="008B7459">
        <w:rPr>
          <w:rFonts w:ascii="Times New Roman" w:hAnsi="Times New Roman" w:cs="Times New Roman"/>
          <w:sz w:val="24"/>
          <w:szCs w:val="24"/>
        </w:rPr>
        <w:t>. УКРЕПЛЕНИЕ МАТЕРИАЛЬНО-ТЕХНИЧЕСКОЙ БАЗЫ ДЕТСКОГО САДА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149"/>
        <w:gridCol w:w="941"/>
        <w:gridCol w:w="1798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2a145b9c76c3e9017733163d07a6e5852d26de21"/>
            <w:bookmarkStart w:id="20" w:name="11"/>
            <w:bookmarkEnd w:id="19"/>
            <w:bookmarkEnd w:id="20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Приобретение спортивного оборудования и инвентаря  для занятий на открытом воздухе.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Администрация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детского сада</w:t>
            </w:r>
          </w:p>
        </w:tc>
      </w:tr>
      <w:tr w:rsidR="006F22ED" w:rsidRPr="008B7459" w:rsidTr="003D1953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Приобретение спортивного оборудования и инвентаря для занятий в музыкально-физкультурном зале.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Администрация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детского сада</w:t>
            </w:r>
          </w:p>
        </w:tc>
      </w:tr>
    </w:tbl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</w:p>
    <w:p w:rsidR="006F22ED" w:rsidRPr="008B7459" w:rsidRDefault="003D1953" w:rsidP="006F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F22ED" w:rsidRPr="008B7459">
        <w:rPr>
          <w:rFonts w:ascii="Times New Roman" w:hAnsi="Times New Roman" w:cs="Times New Roman"/>
          <w:sz w:val="24"/>
          <w:szCs w:val="24"/>
        </w:rPr>
        <w:t>. ОРГАНИЗАЦИЯ РАБОТЫ ПО ПРОПАГАНДЕ ЗДОРОВОГО ОБРАЗА ЖИЗНИ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019"/>
        <w:gridCol w:w="3134"/>
        <w:gridCol w:w="1212"/>
        <w:gridCol w:w="1659"/>
      </w:tblGrid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87346ac14c7bc4eedf021b3cd278ef362f0b886b"/>
            <w:bookmarkStart w:id="22" w:name="12"/>
            <w:bookmarkEnd w:id="21"/>
            <w:bookmarkEnd w:id="22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Объяснять родителям, как образ жизни семьи воздействует на здоровье ребенка.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Презентации передового опыта семейного воспитания,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Помогать родителям сохранять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и укреплять физическое и психическое здоровье ребенка.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консультации, родительские собрания, оформление информационных стендов, 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родителей на совместное с ребенком чтение литературы, посвященной сохранению и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здоровья, просмотр соответствующих художественных и мультипликационных фильмов.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библиотеки (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), памяток,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оздоровительными мероприятиями, проводимыми в детском саду. Разъяснять важность посещения детьми кружков, ориентированных на оздоровление дошкольников.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Разъяснять родителям (рекомендуя соответствующую литературу) необходимость создания в семье предпосылок для полноценного физического развития ребенка.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соответствующего раздела в «уголке для родителей», на родительских собраниях, в личных беседах,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т.д.);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чтение литературы, посвященной спорту; просмотр соответствующих художественных и мультипликационных фильмов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буклетов, памяток,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детские концерты и праздники, дни открытых дверей, лекции, семинары, семинары-практикумы, проведение мастер-классов, тренингов, 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Создавать в детском саду условия для совместных с родителями занятий физической культурой и спортом. Привлекать родителей к участию в совместных с детьми физкультурных праздниках и других мероприятиях, организуемых в детском саду (а также районе, в посёлке).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соревнования, конкурсы,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родителей с опасными для здоровья ребенка ситуациями, возникающими дома, на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собрания, консультации, буклеты, памятки,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телефонам экстренной помощи — ~01~, «02» и ~ОЗ~ и т. д.).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стенды, памятки, презентации,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Помогать родителям планировать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Консультации, праздники, соревнования, конкурсы,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на личном примере демонстрировать детям соблюдение правил безопасного поведения на дорогах.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Памятки, презентации, 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Памятки, буклеты,  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22ED" w:rsidRPr="008B7459" w:rsidTr="006F22ED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3D1953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</w:r>
    </w:p>
    <w:p w:rsidR="006F22ED" w:rsidRPr="008B7459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3D1953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эффективности ожидаемых результатов:</w:t>
      </w:r>
      <w:r w:rsidRPr="003D1953">
        <w:rPr>
          <w:rFonts w:ascii="Times New Roman" w:hAnsi="Times New Roman" w:cs="Times New Roman"/>
          <w:b/>
          <w:sz w:val="24"/>
          <w:szCs w:val="24"/>
        </w:rPr>
        <w:br/>
      </w:r>
      <w:r w:rsidRPr="003D1953">
        <w:rPr>
          <w:rFonts w:ascii="Times New Roman" w:hAnsi="Times New Roman" w:cs="Times New Roman"/>
          <w:b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t xml:space="preserve">— Наличие в образовательном учреждении разработок, направленных на повышение уровня знаний детей, родителей, педагогов по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>.</w:t>
      </w:r>
      <w:r w:rsidRPr="008B7459">
        <w:rPr>
          <w:rFonts w:ascii="Times New Roman" w:hAnsi="Times New Roman" w:cs="Times New Roman"/>
          <w:sz w:val="24"/>
          <w:szCs w:val="24"/>
        </w:rPr>
        <w:br/>
        <w:t>— Уровень готовности выпускников к школьному обучению.</w:t>
      </w:r>
      <w:r w:rsidRPr="008B7459">
        <w:rPr>
          <w:rFonts w:ascii="Times New Roman" w:hAnsi="Times New Roman" w:cs="Times New Roman"/>
          <w:sz w:val="24"/>
          <w:szCs w:val="24"/>
        </w:rPr>
        <w:br/>
        <w:t>— Уровень освоения детьми основной образовательной программы по образовательным областям «Здоровье», «Физическое развитие», «Безопасность».</w:t>
      </w:r>
      <w:r w:rsidRPr="008B7459">
        <w:rPr>
          <w:rFonts w:ascii="Times New Roman" w:hAnsi="Times New Roman" w:cs="Times New Roman"/>
          <w:sz w:val="24"/>
          <w:szCs w:val="24"/>
        </w:rPr>
        <w:br/>
        <w:t>— Уровень удовлетворённости родителей оказанием образовательных услуг.</w:t>
      </w:r>
      <w:r w:rsidRPr="008B7459">
        <w:rPr>
          <w:rFonts w:ascii="Times New Roman" w:hAnsi="Times New Roman" w:cs="Times New Roman"/>
          <w:sz w:val="24"/>
          <w:szCs w:val="24"/>
        </w:rPr>
        <w:br/>
        <w:t>— Заболеваемость воспитанников.</w:t>
      </w:r>
      <w:r w:rsidRPr="008B7459">
        <w:rPr>
          <w:rFonts w:ascii="Times New Roman" w:hAnsi="Times New Roman" w:cs="Times New Roman"/>
          <w:sz w:val="24"/>
          <w:szCs w:val="24"/>
        </w:rPr>
        <w:br/>
        <w:t>— Физическая подготовленность воспитанников.</w:t>
      </w:r>
      <w:r w:rsidRPr="008B7459">
        <w:rPr>
          <w:rFonts w:ascii="Times New Roman" w:hAnsi="Times New Roman" w:cs="Times New Roman"/>
          <w:sz w:val="24"/>
          <w:szCs w:val="24"/>
        </w:rPr>
        <w:br/>
        <w:t>— Комплексная оценка состояния здоровья (распределение детей на группы здоровья).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— Уровень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здорового образа жизни в семьях воспитанников ДОУ.</w:t>
      </w:r>
      <w:r w:rsidRPr="008B7459">
        <w:rPr>
          <w:rFonts w:ascii="Times New Roman" w:hAnsi="Times New Roman" w:cs="Times New Roman"/>
          <w:sz w:val="24"/>
          <w:szCs w:val="24"/>
        </w:rPr>
        <w:br/>
        <w:t>Формы представления результатов программы</w:t>
      </w:r>
      <w:r w:rsidRPr="008B7459">
        <w:rPr>
          <w:rFonts w:ascii="Times New Roman" w:hAnsi="Times New Roman" w:cs="Times New Roman"/>
          <w:sz w:val="24"/>
          <w:szCs w:val="24"/>
        </w:rPr>
        <w:br/>
        <w:t>— Ежегодные аналитические отчеты (мониторинг) о ходе реализации программы на Совете ДОУ.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— Разработка педагогами методических разработок по проблеме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и защита их на педагогическом совете ДОУ.</w:t>
      </w:r>
      <w:r w:rsidRPr="008B7459">
        <w:rPr>
          <w:rFonts w:ascii="Times New Roman" w:hAnsi="Times New Roman" w:cs="Times New Roman"/>
          <w:sz w:val="24"/>
          <w:szCs w:val="24"/>
        </w:rPr>
        <w:br/>
        <w:t>— Размещение материалов на сайте ДОУ</w:t>
      </w:r>
    </w:p>
    <w:p w:rsidR="006F22ED" w:rsidRDefault="006F22ED" w:rsidP="006F22ED">
      <w:pPr>
        <w:rPr>
          <w:rFonts w:ascii="Times New Roman" w:hAnsi="Times New Roman" w:cs="Times New Roman"/>
          <w:sz w:val="24"/>
          <w:szCs w:val="24"/>
        </w:rPr>
      </w:pPr>
      <w:r w:rsidRPr="008B7459">
        <w:rPr>
          <w:rFonts w:ascii="Times New Roman" w:hAnsi="Times New Roman" w:cs="Times New Roman"/>
          <w:sz w:val="24"/>
          <w:szCs w:val="24"/>
        </w:rPr>
        <w:br/>
      </w:r>
      <w:r w:rsidRPr="003D195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8B7459">
        <w:rPr>
          <w:rFonts w:ascii="Times New Roman" w:hAnsi="Times New Roman" w:cs="Times New Roman"/>
          <w:sz w:val="24"/>
          <w:szCs w:val="24"/>
        </w:rPr>
        <w:br/>
        <w:t>и другие информационные источники</w:t>
      </w:r>
      <w:r w:rsidRPr="008B7459">
        <w:rPr>
          <w:rFonts w:ascii="Times New Roman" w:hAnsi="Times New Roman" w:cs="Times New Roman"/>
          <w:sz w:val="24"/>
          <w:szCs w:val="24"/>
        </w:rPr>
        <w:br/>
      </w:r>
      <w:r w:rsidRPr="008B7459">
        <w:rPr>
          <w:rFonts w:ascii="Times New Roman" w:hAnsi="Times New Roman" w:cs="Times New Roman"/>
          <w:sz w:val="24"/>
          <w:szCs w:val="24"/>
        </w:rPr>
        <w:br/>
        <w:t>1. А.А. Майер «Управление инновационными процессами в ДОУ», ТЦ «Сфера», 2008г.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2.3. И.В.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Юганова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«Экспертные оценки в дошкольном образовании», ТЦ «Сфера», 2009г.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3. Н.Е.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>, Т.С. Комарова, М.А. Васильева «От рождения до школы» основная общеобразовательная программа дошкольного образования, «МОЗАИКА-СИНТЕЗ», 2010г.</w:t>
      </w:r>
      <w:r w:rsidRPr="008B7459">
        <w:rPr>
          <w:rFonts w:ascii="Times New Roman" w:hAnsi="Times New Roman" w:cs="Times New Roman"/>
          <w:sz w:val="24"/>
          <w:szCs w:val="24"/>
        </w:rPr>
        <w:br/>
        <w:t>4. Л.И. Лукина «Организационные аспекты работы с педагогическими кадрами ДОУ», ТЦ «Сфера», 2010г.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5. О.В.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Солодянкина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«Система проектирования в дошкольном учреждении», М., «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>», 2010г.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6. Н.В.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«Детский сад и школа будущего: основы сотрудничества и партнёрства», ТЦ «Сфера», 2011г.</w:t>
      </w:r>
      <w:r w:rsidRPr="008B7459">
        <w:rPr>
          <w:rFonts w:ascii="Times New Roman" w:hAnsi="Times New Roman" w:cs="Times New Roman"/>
          <w:sz w:val="24"/>
          <w:szCs w:val="24"/>
        </w:rPr>
        <w:br/>
        <w:t xml:space="preserve">7. Н.В. </w:t>
      </w:r>
      <w:proofErr w:type="spellStart"/>
      <w:r w:rsidRPr="008B7459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8B7459">
        <w:rPr>
          <w:rFonts w:ascii="Times New Roman" w:hAnsi="Times New Roman" w:cs="Times New Roman"/>
          <w:sz w:val="24"/>
          <w:szCs w:val="24"/>
        </w:rPr>
        <w:t xml:space="preserve"> «Технологии непрерывного образования в детском саду и школе», ТЦ «Сфера», 2011г.</w:t>
      </w:r>
      <w:r w:rsidRPr="008B7459">
        <w:rPr>
          <w:rFonts w:ascii="Times New Roman" w:hAnsi="Times New Roman" w:cs="Times New Roman"/>
          <w:sz w:val="24"/>
          <w:szCs w:val="24"/>
        </w:rPr>
        <w:br/>
        <w:t>8. Интернет-сайт журнала «Педагогический мир», </w:t>
      </w:r>
      <w:hyperlink r:id="rId5" w:history="1">
        <w:r w:rsidR="003D1953" w:rsidRPr="004725C6">
          <w:rPr>
            <w:rStyle w:val="a5"/>
            <w:rFonts w:ascii="Times New Roman" w:hAnsi="Times New Roman" w:cs="Times New Roman"/>
            <w:sz w:val="24"/>
            <w:szCs w:val="24"/>
          </w:rPr>
          <w:t>www.pedmir.ru/viewdoc.php</w:t>
        </w:r>
      </w:hyperlink>
    </w:p>
    <w:p w:rsid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3D1953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p w:rsidR="003D1953" w:rsidRPr="008B7459" w:rsidRDefault="003D1953" w:rsidP="006F22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8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475"/>
        <w:gridCol w:w="4603"/>
        <w:gridCol w:w="1033"/>
        <w:gridCol w:w="1013"/>
        <w:gridCol w:w="841"/>
        <w:gridCol w:w="355"/>
      </w:tblGrid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чаще 2 раз в неделю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Использование волшебных сказок 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Песочная терапия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 время ежедневных прогулок, индивидуальных занятий логопеда, педагога - психолога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Использование таких приемов, как просеивание песка через ладошки, смешивание его с водой, изготовление из мокрого песка различных фигурок и поделок и т. д. Цели игр: 1) стабилизировать эмоциональное состояние; 2) избавить от психологических травм; 3) формировать самооценку; 4) обучать самовыражению, общению с другими детьми; умению разрешать конфликты, выражать свои переживания; 5) развивать внимание, память, воображение, восприятие, речь, мелкую и крупную моторику рук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упражнения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Перед дневным сном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релаксационные,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саморегуляционные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стихотворной форме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благоприятного психологического климата в группе и ДОУ в целом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Альтруистический стиль общения педагога с детьми. Осуществление педагогики сотрудничества. Позитивный настрой педагога на работу. Показателями благоприятного психологического климата являются критерии психологического и социального здоровья участников образовательного процесса.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важным критерием психического здоровья считается психическое равновесие. От степени выраженности психического равновесия зависит мера уравновешенности человека, его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к объективным условия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Этот критерий органично связан с двумя другими. К критериям психического здоровья принято относить: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способность адекватно воспринимать окружающую среду и осознанно совершать поступки;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2) целеустремленность, работоспособность, активность;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3) полноценность семейной жизни, способность самоуправления поведением в соответствии с нормами, чувство ответственности за потомство и близких членов семьи;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4) критический подход к обстоятельствам жизни;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5) автономию личности, компетентность в отношении окружения,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самоактуализацию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, уверенность в себе,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необидчивость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(умение освобождаться от затаенных обид);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6) независимость и естественность поведения;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7) чувство юмора, доброжелательность, способность к адекватной самооценке;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8) самообладание и способность радоваться.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К критериям социального здоровья относятся: интерес к самому себе, общественный интерес, самоконтроль, гибкость, принятие неопределенности, ориентация на творческие планы, научное мышление, ответственность за свои эмоциональные нарушения, высокая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фрустрационная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устойчивость. Дополняют этот список такими критериями, как культура потребления, альтруизм,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, бескорыстие, демократизм в поведении.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 психическом} нездоровью обычно относят:</w:t>
            </w:r>
            <w:proofErr w:type="gramEnd"/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1) беспричинную злость: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2) враждебность;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3) повышенную тревожность;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снижение когнитивной активности;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5) хаотичность и категоричность мышления;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6) повышенную внушаемость;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7) уход от ответственности за свои поступки;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8) зависимость от вредных привычек;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9) пассивность (духовное нездоровье), утрата веры в себя, свои возможности.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неблагополучие личности проявляется в неадекватном восприятии окружающего мира,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дезадаптивном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поведении, конфликтности, враждебности, эгоцентризме (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выливающихся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в жестокость и бессердечность), стремление к власти и др.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заболеваемости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правильного развития, хорошего роста - научить правильному дыханию. Ребёнка легко можно научить правильному дыханию. Суть дыхания состоит в том, чтобы впустить воздух в лёгкие и насытить кислородом кровь в лёгочных альвеолах. Дыхание распадётся на 2 акта: вдох, во время которого грудь расширяется и воздух проникает в лёгкие, и выдох – грудная клетка возвращается к своему обычному объёму. Лёгкие сжимаются и выталкивают имеющийся в них воздух.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Это могут быть следующие игровые упражнения: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«Бумажная мельница», «Яркая свеча», «Мыльные пузыри», «Свистульки», «Надуем шарик», «Ароматный цветок»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Витаминизация третьего блюда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Согласно меню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Употребление соков и фруктов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Согласно меню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2ED" w:rsidRPr="008B7459" w:rsidTr="003D1953">
        <w:trPr>
          <w:tblCellSpacing w:w="0" w:type="dxa"/>
        </w:trPr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Закаливание воздухом.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Воздушные ванны (облегченная одежда; соответствующая сезону одежда)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Солнечные и воздушные ванны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Прогулки на воздухе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4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босиком после сна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 5 мин. В присутствии детей рекомендуется аэрация помещений за счет одностороннего открытия окон. При солнечной погоде, несильном ветре и температуре наружного воздуха выше 1 8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следует держать постоянно открытыми все окна, при температуре наружного воздуха ниже 1 8 °С или наличии сильного ветра  - один оконный проём; при температуре наружного воздуха ниже 16 °С и дождливой погоде должны быть постоянно открытыми фрамуги. Проводится сквозное проветривание (5-7 мин) в отсутствии детей, температура не должна быть ниже 1 8 °С.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проветривании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 Утром, перед приходом детей.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 Перед занятием.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3.  После ухода детей на прогулку,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4. Перед сном.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5.  После полдника.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детей в помещении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2"/>
              <w:gridCol w:w="2185"/>
              <w:gridCol w:w="1374"/>
            </w:tblGrid>
            <w:tr w:rsidR="006F22ED" w:rsidRPr="008B7459" w:rsidTr="003D1953">
              <w:trPr>
                <w:tblCellSpacing w:w="0" w:type="dxa"/>
              </w:trPr>
              <w:tc>
                <w:tcPr>
                  <w:tcW w:w="142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3" w:name="14"/>
                  <w:bookmarkStart w:id="24" w:name="f8a2b2d9a3ba81548d3a9fd18fecc2fcb8a7a5f9"/>
                  <w:bookmarkEnd w:id="23"/>
                  <w:bookmarkEnd w:id="24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Температура воздуха</w:t>
                  </w:r>
                </w:p>
              </w:tc>
              <w:tc>
                <w:tcPr>
                  <w:tcW w:w="21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Одежда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Допустимое число слоев одежды в области туловища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142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18-20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21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Хлопчатобумажное белье, платье из полушерстяной или толстой хлопчатобумажной ткани, колготки для старших дошкольников, гольфы, туфли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2-3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142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21-22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21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Хлопчатобумажное белье, платье (рубашка) из тонкой хлопчатобумажной ткани с коротким рукавом, гольфы, туфли или легкие босоножки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142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°С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выше</w:t>
                  </w:r>
                </w:p>
              </w:tc>
              <w:tc>
                <w:tcPr>
                  <w:tcW w:w="218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Тонкое хлопчатобумажное белье (необязательно), легкое платье, летняя рубашка без рукавов, носки, босоножки</w:t>
                  </w:r>
                </w:p>
              </w:tc>
              <w:tc>
                <w:tcPr>
                  <w:tcW w:w="137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1-2</w:t>
                  </w:r>
                </w:p>
              </w:tc>
            </w:tr>
          </w:tbl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Одежда детей дошкольного возраста на прогулке в летнее время года при средней двигательной активности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689"/>
              <w:gridCol w:w="597"/>
              <w:gridCol w:w="532"/>
              <w:gridCol w:w="580"/>
              <w:gridCol w:w="689"/>
              <w:gridCol w:w="606"/>
              <w:gridCol w:w="606"/>
            </w:tblGrid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5" w:name="15"/>
                  <w:bookmarkStart w:id="26" w:name="be78bff3f6edb5e1571b14e8c613d3a0f37be79f"/>
                  <w:bookmarkEnd w:id="25"/>
                  <w:bookmarkEnd w:id="26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Погодные условия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</w:t>
                  </w: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ечно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Пасм</w:t>
                  </w: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урно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15-1 7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°С</w:t>
                  </w:r>
                  <w:proofErr w:type="gramEnd"/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18-20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°С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выше</w:t>
                  </w: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15-17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°С</w:t>
                  </w:r>
                  <w:proofErr w:type="gramEnd"/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18-20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21-23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°С</w:t>
                  </w:r>
                  <w:proofErr w:type="gramEnd"/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°С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выше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Майка, тру-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Майка, тру-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Трусы, май-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Трусы, нос-</w:t>
                  </w: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Майка, тру-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Майка, тру-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Майка, трусы,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Трусы, носки.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футболка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одежда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ка, платье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босонож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футболка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платье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платье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босоножки</w:t>
                  </w: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короткими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</w:t>
                  </w: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х/б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ткани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легкой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панама</w:t>
                  </w: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длинными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плотной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 легкой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рукавами,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длинными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х/б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ткани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рукавами,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х/б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х/б</w:t>
                  </w:r>
                  <w:proofErr w:type="gram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костюм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рукавами.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короткими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 готы,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длинными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короткими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спортивный.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трикотажная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рукавами,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туфли, кос-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рукавами,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рукавами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носки, туфли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кофта</w:t>
                  </w: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носки, босо-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тюм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спор-</w:t>
                  </w: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трикотажная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гольфы,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ножки</w:t>
                  </w: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тивный</w:t>
                  </w:r>
                  <w:proofErr w:type="spellEnd"/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кофта, кол </w:t>
                  </w:r>
                  <w:proofErr w:type="spellStart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proofErr w:type="spellEnd"/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босоножки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22ED" w:rsidRPr="008B7459" w:rsidTr="003D1953">
              <w:trPr>
                <w:tblCellSpacing w:w="0" w:type="dxa"/>
              </w:trPr>
              <w:tc>
                <w:tcPr>
                  <w:tcW w:w="68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7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ты, туфли</w:t>
                  </w: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F22ED" w:rsidRPr="008B7459" w:rsidRDefault="006F22ED" w:rsidP="006F22E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Лучшее время для пребывания детей под лучами солнца - от 10 до 12 часов дня. Солнечные ванны можно принимать не ранее чем через полтора часа после еды и заканчивать не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чем за 30-40 мин до еды. Закаливание солнцем может проходить на прогулках в весенне-летнее время при обычной деятельности детей. Общие солнечно-воздушные ванны на открытом воздухе начинают в легкой тени деревьев при температуре воздуха 19-20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и 20-21° С для младших дошкольников с 5 мин и постепенно доводят до 30-40 мин. При температуре воздуха выше 22 °С дети могут принимать воздушные ванны в течение всей прогулки. В солнечную погоду детей выводят на открытое солнце сначала на 5-6 мин один раз в день, а после появления загара -3^ раза по 10-15 мин. Во время принятия воздушной ванны на детях трусы, босоножки с носками, легкие панамки.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Летом это должны быть облегченная одежда и светлый головной убор. Если на улице жарко, детей можно раздеть до трусов и панамок. Очень полезно дать ребятам возможность походить босиком.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чистого травяного покрытия или гладкого грунта дети могут принимать воздушные ванны и играть в подвижные игры босиком,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чго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существенный закаливающий эффект и является профилактикой плоскостопия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 Необходимое условие физического и психического развития каждого ребенка - движение, двигательная активность. В пределах группового помещения она ограничена, поэтому важнейшей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составляющей общего развития является прогулка. В ДОУ необходимо широко использовать в работе с детьми динамические прогулки: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• про гул ка-по ход;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• прогулка на основе подвижных игр;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• прогулка-экскурсия;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• сюжетно-игровая прогулка;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• прогулка по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гропе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(1 раз в квартал).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Структура прогулки по экологической тропе здоровья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 До начала прогулок по экологической тропе здоровья необходимо познакомить детей с нормами поведения в природной среде, являющимися элементами экологической культуры.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 Наблюдение.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Сочетание двигательной активности с формированием экологических знаний может быть различным: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1) наблюдения за природными явлениями могут проводиться в начале занятия в сочетании с ходьбой в спокойном темпе по тропе здоровья, а затем используются физические упражнения в общепринятой последовательности в соответствии с рекомендуемыми принципами распределения физической нагрузки;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2) физические упражнения могут предшествовать наблюдениям, проводимым в конце занятия при возвращении по тропе здоровья в детский сад;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3) в начале занятия могут применяться физические упражнения (например, дозированная ходьба в сочетании с бегом по тропе здоровья), затем проводятся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природоведческие наблюдения, которые заканчиваются подобранными в соответствии с темой упражнениями и подвижными играми. Занятие завершается либо дозированным бегом в сочетании с ходьбой, либо наблюдениями в сочетании с ходьбой в спокойном темпе. 3, Физические упражнения. Обычно используются следующие их разновидности: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- дозированная ходьба в сочетании с бегом (объем нагрузки: время, длина дистанции, а также ее интенсивность 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ависит от конкретных задач занятия);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упражнения дыхательной гимнастики (например, «Листья шуршат», «Морозно», «Одуванчик», «Радуга, обними меня» и т. п.);</w:t>
            </w:r>
            <w:proofErr w:type="gramEnd"/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общеразвивающие упражнения (например, «Листопад», «Поймай снежинку», «Подснежник», «Колокольчики»</w:t>
            </w:r>
            <w:proofErr w:type="gramEnd"/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и др.);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подвижные игры (например, «Перелет птиц», «Льдинки, ветер и мороз», «Скворечники», «Цветы и ветерки» и т. п.);</w:t>
            </w:r>
            <w:proofErr w:type="gramEnd"/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эстафеты (например, «Сбор картофеля», «Слалом», «Бегущие ручейки», «Эстафета пчелок» и др.);</w:t>
            </w:r>
            <w:proofErr w:type="gramEnd"/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сезонные упражнения спортивного характера (например, зимой используются катание на санках и ходьба на лыжах).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Подбор упражнений определяется темой занятия и взаимосвязан с содержанием природоведческих наблюдений.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Структура прогулки-похода.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 Подготовка к прогулке и сбор у здания ДОУ (15-20 мин).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Движение до основного места прогулки.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Крайстренинг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, подвижные и спортивные игры.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4. Самостоятельная деятельность детей.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5.  Возвращение.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сюжетпо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-игровой прогулки.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 Сюрприз-загадка (письмо, ребус, пиктограмма, карла, шарады).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«Впере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к приключениям!» (выполнение заданий).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 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Крайстренинг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крайстренинг</w:t>
            </w:r>
            <w:proofErr w:type="spell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- круговая тренировка на искусственной полосе препятствий).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Преодоление естественных препятствий.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Подвижные игры.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- Задания для развития психических процессов: внимания, памяти, восприятия, мышления.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3. «Задание выполнено!» (выход из проблемной ситуации, подведение итогов).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Структура прогулки-экскурсии (целевая прогулка).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 Наблюдение в соответствии с темой целевой прогулки.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 Игры с детьми.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3. Самостоятельная игровая деятельность детей.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4.  Возвращение в детский сад.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Основная цель динамических прогулок: в конце недели предупредить развитие психического утомления детей в условиях образовательного замкнутого пространства.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Структура прогулки на каждый день.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прогулке (игровые </w:t>
            </w:r>
            <w:r w:rsidRPr="008B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приемы, мотивация, планирование прогулки, подготовка выносного материала).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Одевание детей (навыки самообслуживания, художественное слово).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3.  Наблюдение (3-я неделя - наблюдение за погодой; 1, 2, 4-я - наблюдения в природе, за животными, явлениями природы, опыты и эксперименты).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4. Самостоятельная игровая деятельность.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5. Индивидуальная работа.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6. Игры (2-3 подвижных игры большой подвижности, 2-3 - малой и средней подвижности, 1 игра по выбору детей).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7. Трудовая деятельность,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игр на прогулке.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1. Игры должны соответствовать времени года.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2.  Важно всех детей привлечь к участию в организованной деятельности (</w:t>
            </w:r>
            <w:proofErr w:type="gramStart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8B745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игры по подгруппам, но общая игра обязательна).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3.  Игра повторяется от 3 до 5 раз, с малоподвижными детьми - 2-3 раза.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4. Общее время организованной двигательной активности (младший возраст- 15 мин, средний возраст-20 мин, старший возраст - 25 мин).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5.  Необходимо вносить изменения в содержание правил игры.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6.  В неделю вводится 2-3 новые игры.</w:t>
            </w:r>
          </w:p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59">
              <w:rPr>
                <w:rFonts w:ascii="Times New Roman" w:hAnsi="Times New Roman" w:cs="Times New Roman"/>
                <w:sz w:val="24"/>
                <w:szCs w:val="24"/>
              </w:rPr>
              <w:t>7. Необходимо учитывать рациональность сочетания различных видов занятий и форм двигательной деятельности</w:t>
            </w:r>
          </w:p>
        </w:tc>
        <w:tc>
          <w:tcPr>
            <w:tcW w:w="1033" w:type="dxa"/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Align w:val="center"/>
            <w:hideMark/>
          </w:tcPr>
          <w:p w:rsidR="006F22ED" w:rsidRPr="008B7459" w:rsidRDefault="006F22ED" w:rsidP="006F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2ED" w:rsidRPr="008B7459" w:rsidRDefault="006F22ED">
      <w:pPr>
        <w:rPr>
          <w:rFonts w:ascii="Times New Roman" w:hAnsi="Times New Roman" w:cs="Times New Roman"/>
          <w:sz w:val="24"/>
          <w:szCs w:val="24"/>
        </w:rPr>
      </w:pPr>
    </w:p>
    <w:sectPr w:rsidR="006F22ED" w:rsidRPr="008B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85"/>
    <w:rsid w:val="00043609"/>
    <w:rsid w:val="000C7290"/>
    <w:rsid w:val="000F4035"/>
    <w:rsid w:val="002014CC"/>
    <w:rsid w:val="00384F7E"/>
    <w:rsid w:val="003D1953"/>
    <w:rsid w:val="003E3530"/>
    <w:rsid w:val="006F22ED"/>
    <w:rsid w:val="00743D23"/>
    <w:rsid w:val="007C5385"/>
    <w:rsid w:val="008366FD"/>
    <w:rsid w:val="008B7459"/>
    <w:rsid w:val="00AC6DE8"/>
    <w:rsid w:val="00B91BDA"/>
    <w:rsid w:val="00CF58C0"/>
    <w:rsid w:val="00E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22ED"/>
  </w:style>
  <w:style w:type="paragraph" w:customStyle="1" w:styleId="c13">
    <w:name w:val="c13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F22ED"/>
  </w:style>
  <w:style w:type="character" w:customStyle="1" w:styleId="c4">
    <w:name w:val="c4"/>
    <w:basedOn w:val="a0"/>
    <w:rsid w:val="006F22ED"/>
  </w:style>
  <w:style w:type="character" w:customStyle="1" w:styleId="c3">
    <w:name w:val="c3"/>
    <w:basedOn w:val="a0"/>
    <w:rsid w:val="006F22ED"/>
  </w:style>
  <w:style w:type="paragraph" w:customStyle="1" w:styleId="c8">
    <w:name w:val="c8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1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F22ED"/>
  </w:style>
  <w:style w:type="paragraph" w:customStyle="1" w:styleId="c13">
    <w:name w:val="c13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F22ED"/>
  </w:style>
  <w:style w:type="character" w:customStyle="1" w:styleId="c4">
    <w:name w:val="c4"/>
    <w:basedOn w:val="a0"/>
    <w:rsid w:val="006F22ED"/>
  </w:style>
  <w:style w:type="character" w:customStyle="1" w:styleId="c3">
    <w:name w:val="c3"/>
    <w:basedOn w:val="a0"/>
    <w:rsid w:val="006F22ED"/>
  </w:style>
  <w:style w:type="paragraph" w:customStyle="1" w:styleId="c8">
    <w:name w:val="c8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22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6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1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1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46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2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17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077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38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101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71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23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083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41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459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852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6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3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0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1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2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8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23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93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9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11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2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79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915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352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94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280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938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dmir.ru/viewdoc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7038</Words>
  <Characters>40122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2021-07-30T01:11:00Z</cp:lastPrinted>
  <dcterms:created xsi:type="dcterms:W3CDTF">2021-07-22T01:59:00Z</dcterms:created>
  <dcterms:modified xsi:type="dcterms:W3CDTF">2021-08-13T04:12:00Z</dcterms:modified>
</cp:coreProperties>
</file>